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学院开展“好班风好学风建设月”系列活动十项工作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推动深入学习党的二十大精神。各学院应结合学科特色和学生特点，以学生思想政治教育和班风学风建设为核心开展专项活动，进一步做好研究阐释、专题学习和示范引领，从小处入手、从实际切入，充分调动学院学生的积极性，</w:t>
      </w:r>
      <w:r>
        <w:rPr>
          <w:rFonts w:hint="eastAsia"/>
          <w:sz w:val="24"/>
        </w:rPr>
        <w:t>将党的二十大精神与</w:t>
      </w:r>
      <w:r>
        <w:rPr>
          <w:rFonts w:hint="eastAsia"/>
          <w:sz w:val="24"/>
          <w:lang w:val="en-US" w:eastAsia="zh-CN"/>
        </w:rPr>
        <w:t>班风学风</w:t>
      </w:r>
      <w:r>
        <w:rPr>
          <w:rFonts w:hint="eastAsia"/>
          <w:sz w:val="24"/>
        </w:rPr>
        <w:t>活动相结合，提升</w:t>
      </w:r>
      <w:r>
        <w:rPr>
          <w:rFonts w:hint="eastAsia"/>
          <w:sz w:val="24"/>
          <w:lang w:val="en-US" w:eastAsia="zh-CN"/>
        </w:rPr>
        <w:t>整体</w:t>
      </w:r>
      <w:r>
        <w:rPr>
          <w:rFonts w:hint="eastAsia"/>
          <w:sz w:val="24"/>
        </w:rPr>
        <w:t>鲜活性与影响力。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 推动开展班风学风建设系列活动。各学院应结合本学院实际情况，开展“无手机课堂”、“免监考班级”等倡议与申报活动，并逐步形成具有学院特色、勤抓班风学风的长效机制。做好校优良学风班、学风特优班的评比和宣传工作，引导学生养成良好的学习习惯，提高学生</w:t>
      </w:r>
      <w:r>
        <w:rPr>
          <w:rFonts w:hint="eastAsia"/>
          <w:sz w:val="24"/>
          <w:lang w:val="en-US" w:eastAsia="zh-Hans"/>
        </w:rPr>
        <w:t>的学习效率和</w:t>
      </w:r>
      <w:bookmarkStart w:id="0" w:name="_GoBack"/>
      <w:bookmarkEnd w:id="0"/>
      <w:r>
        <w:rPr>
          <w:rFonts w:hint="eastAsia"/>
          <w:sz w:val="24"/>
          <w:lang w:val="en-US" w:eastAsia="zh-Hans"/>
        </w:rPr>
        <w:t>学习积极性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推动开展学生学情分析调研工作。深入了解学生学习习惯、学习态度、学习状况、学业诉求等情况。坚持推进辅导员、班主任深入课堂听课制度，及时发现学风建设问题。重视学生学业预警机制，通过学长辅导计划、</w:t>
      </w:r>
      <w:r>
        <w:rPr>
          <w:rFonts w:hint="eastAsia"/>
          <w:sz w:val="24"/>
          <w:lang w:val="en-US" w:eastAsia="zh-CN"/>
        </w:rPr>
        <w:t>党员先锋</w:t>
      </w:r>
      <w:r>
        <w:rPr>
          <w:rFonts w:hint="eastAsia"/>
          <w:sz w:val="24"/>
        </w:rPr>
        <w:t>等活动，进一步加强党员</w:t>
      </w:r>
      <w:r>
        <w:rPr>
          <w:rFonts w:hint="eastAsia"/>
          <w:sz w:val="24"/>
          <w:lang w:val="en-US" w:eastAsia="zh-Hans"/>
        </w:rPr>
        <w:t>群体</w:t>
      </w:r>
      <w:r>
        <w:rPr>
          <w:rFonts w:hint="eastAsia"/>
          <w:sz w:val="24"/>
        </w:rPr>
        <w:t>、学生干部对广大学生的教育引导，尤其应做好对学业困难学生的学习帮扶工作。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 推动深化学院早晚时段自主特色项目。组织学生开展自主管理、自我监督，培养学生良好的学习行为习惯，提高学生自学能力和</w:t>
      </w:r>
      <w:r>
        <w:rPr>
          <w:rFonts w:hint="eastAsia"/>
          <w:sz w:val="24"/>
          <w:lang w:val="en-US" w:eastAsia="zh-Hans"/>
        </w:rPr>
        <w:t>学业</w:t>
      </w:r>
      <w:r>
        <w:rPr>
          <w:rFonts w:hint="eastAsia"/>
          <w:sz w:val="24"/>
        </w:rPr>
        <w:t>成绩，促进学生全面素质的培养。辅导员要做好项目的跟进和记录，通过项目开展过程中学生的反馈及时调整，提高项目实效。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 推动建设与优良学风相融合的寝室文化体系。以文明寝室建设为载体，将班风学风建设融入公寓文化建设体系中，以党员干部“三联系”、TREES辅导员工作室等为载体，营造思政工作进公寓、学风建设进寝室、优良习惯促学风的校园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 推动制定具有院系专业特色的</w:t>
      </w:r>
      <w:r>
        <w:rPr>
          <w:rFonts w:hint="eastAsia"/>
          <w:sz w:val="24"/>
          <w:lang w:val="en-US" w:eastAsia="zh-CN"/>
        </w:rPr>
        <w:t>外语</w:t>
      </w:r>
      <w:r>
        <w:rPr>
          <w:rFonts w:hint="eastAsia"/>
          <w:sz w:val="24"/>
        </w:rPr>
        <w:t>学习计划。根据学校《浙江工商大学学生外语核心素养发展——HELLO计划》要求，探索适合本学院学生外语核心素养提升的方法和路径，营造</w:t>
      </w:r>
      <w:r>
        <w:rPr>
          <w:rFonts w:hint="eastAsia"/>
          <w:sz w:val="24"/>
          <w:lang w:val="en-US" w:eastAsia="zh-Hans"/>
        </w:rPr>
        <w:t>学院</w:t>
      </w:r>
      <w:r>
        <w:rPr>
          <w:rFonts w:hint="eastAsia"/>
          <w:sz w:val="24"/>
        </w:rPr>
        <w:t>外语学习氛围，提高学生外语学习积极性，从而提高学生外语水平，提升学生综合</w:t>
      </w:r>
      <w:r>
        <w:rPr>
          <w:rFonts w:hint="eastAsia"/>
          <w:sz w:val="24"/>
          <w:lang w:val="en-US" w:eastAsia="zh-Hans"/>
        </w:rPr>
        <w:t>素质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 推动探索以科研活动引领学风建设的发展模式。通过学生科技活动促进学风建设，以课题立项和学科竞赛为抓手，更好的构建学生科研团队，更好发挥专业导师、班主任和寝室之友等作用，以科研促学风，让学生在专业成才中实现精神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 推动建设护航学生考研出国深造的学工战线。班主任、导师、辅导员形成工作合力，帮助学生做好发展规划准备，明确发展方向。同时，学院要通过动员会、宣讲会、推介会等形式，为深造学子创造各种学习便利条件，提供专业指导和贴心呵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9.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推动建立朋辈互帮互助关爱机制。通过“青葵向阳”项目，充分发挥朋辈导师引领作用，为全校同学提供量身定制的咨询服务，及时解决学生在学习中遇到的实际问题，帮助学生排解学业困扰、明确目标方向、制定科学规划，不断优化自我管理与自我提升的发展能力，促进朋辈之间的相互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default"/>
          <w:sz w:val="24"/>
        </w:rPr>
        <w:t xml:space="preserve">. </w:t>
      </w:r>
      <w:r>
        <w:rPr>
          <w:rFonts w:hint="eastAsia"/>
          <w:sz w:val="24"/>
        </w:rPr>
        <w:t>推动深化新时代大学生思政实践基地教育。充分发挥思政教育基地的文化育人功能，定期组织开展思政实践教学活动，打造学校思政实践育人品牌。通过体验式教育活动，</w:t>
      </w:r>
      <w:r>
        <w:rPr>
          <w:rFonts w:hint="eastAsia"/>
          <w:sz w:val="24"/>
          <w:lang w:val="en-US" w:eastAsia="zh-Hans"/>
        </w:rPr>
        <w:t>帮助学生</w:t>
      </w:r>
      <w:r>
        <w:rPr>
          <w:rFonts w:hint="eastAsia"/>
          <w:sz w:val="24"/>
        </w:rPr>
        <w:t>深化爱国主义教育，</w:t>
      </w:r>
      <w:r>
        <w:rPr>
          <w:rFonts w:hint="eastAsia"/>
          <w:sz w:val="24"/>
          <w:lang w:val="en-US" w:eastAsia="zh-Hans"/>
        </w:rPr>
        <w:t>真正做到</w:t>
      </w:r>
      <w:r>
        <w:rPr>
          <w:rFonts w:hint="eastAsia"/>
          <w:sz w:val="24"/>
        </w:rPr>
        <w:t>爱党爱国</w:t>
      </w:r>
      <w:r>
        <w:rPr>
          <w:rFonts w:hint="default"/>
          <w:sz w:val="24"/>
        </w:rPr>
        <w:t>，</w:t>
      </w:r>
      <w:r>
        <w:rPr>
          <w:rFonts w:hint="eastAsia"/>
          <w:sz w:val="24"/>
        </w:rPr>
        <w:t>促进学生成长成才。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OGM0NWRjODEzMDRiYTkzYzY5YTA4Y2Y4MDYwMTMifQ=="/>
  </w:docVars>
  <w:rsids>
    <w:rsidRoot w:val="0B187C02"/>
    <w:rsid w:val="0B18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2022-11-04T06:38:00Z</dcterms:created>
  <dc:creator>萌小妈</dc:creator>
  <cp:lastModifiedBy>萌小妈</cp:lastModifiedBy>
  <dcterms:modified xsi:type="dcterms:W3CDTF">2022-11-04T06:48:23Z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2816C97EC413403CA7721FB256B026C0</vt:lpwstr>
  </property>
</Properties>
</file>