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1" w:line="225" w:lineRule="auto"/>
        <w:rPr>
          <w:rFonts w:hint="eastAsia" w:ascii="方正小标宋简体" w:hAnsi="方正小标宋简体" w:eastAsia="黑体" w:cs="方正小标宋简体"/>
          <w:sz w:val="44"/>
          <w:szCs w:val="44"/>
          <w:lang w:val="en-US" w:eastAsia="zh-CN"/>
        </w:rPr>
      </w:pPr>
      <w:r>
        <w:rPr>
          <w:rFonts w:ascii="黑体" w:hAnsi="黑体" w:eastAsia="黑体" w:cs="黑体"/>
          <w:spacing w:val="-9"/>
          <w:sz w:val="32"/>
          <w:szCs w:val="32"/>
        </w:rPr>
        <w:t>附件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2"/>
          <w:sz w:val="44"/>
          <w:szCs w:val="44"/>
          <w14:textOutline w14:w="6350" w14:cap="flat" w14:cmpd="sng">
            <w14:solidFill>
              <w14:srgbClr w14:val="000000"/>
            </w14:solidFill>
            <w14:prstDash w14:val="solid"/>
            <w14:miter w14:val="0"/>
          </w14:textOutline>
        </w:rPr>
      </w:pPr>
      <w:r>
        <w:rPr>
          <w:rFonts w:hint="eastAsia" w:ascii="方正小标宋简体" w:hAnsi="方正小标宋简体" w:eastAsia="方正小标宋简体" w:cs="方正小标宋简体"/>
          <w:spacing w:val="-2"/>
          <w:sz w:val="44"/>
          <w:szCs w:val="44"/>
          <w14:textOutline w14:w="6350" w14:cap="flat" w14:cmpd="sng">
            <w14:solidFill>
              <w14:srgbClr w14:val="000000"/>
            </w14:solidFill>
            <w14:prstDash w14:val="solid"/>
            <w14:miter w14:val="0"/>
          </w14:textOutline>
        </w:rPr>
        <w:t>集中培训基本安排</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pacing w:val="-2"/>
          <w:sz w:val="44"/>
          <w:szCs w:val="44"/>
          <w14:textOutline w14:w="6350" w14:cap="flat" w14:cmpd="sng">
            <w14:solidFill>
              <w14:srgbClr w14:val="000000"/>
            </w14:solidFill>
            <w14:prstDash w14:val="solid"/>
            <w14:miter w14:val="0"/>
          </w14:textOutline>
        </w:rPr>
      </w:pP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Style w:val="6"/>
          <w:rFonts w:hint="default" w:ascii="Times New Roman Regular" w:hAnsi="Times New Roman Regular" w:eastAsia="黑体" w:cs="Times New Roman Regular"/>
          <w:b w:val="0"/>
          <w:bCs w:val="0"/>
          <w:color w:val="auto"/>
          <w:kern w:val="2"/>
          <w:sz w:val="32"/>
          <w:szCs w:val="32"/>
          <w:lang w:val="en-US" w:eastAsia="zh-Hans" w:bidi="ar-SA"/>
        </w:rPr>
      </w:pPr>
      <w:r>
        <w:rPr>
          <w:rStyle w:val="6"/>
          <w:rFonts w:hint="default" w:ascii="Times New Roman Regular" w:hAnsi="Times New Roman Regular" w:eastAsia="黑体" w:cs="Times New Roman Regular"/>
          <w:b w:val="0"/>
          <w:bCs w:val="0"/>
          <w:color w:val="auto"/>
          <w:kern w:val="2"/>
          <w:sz w:val="32"/>
          <w:szCs w:val="32"/>
          <w:lang w:val="en-US" w:eastAsia="zh-Hans" w:bidi="ar-SA"/>
        </w:rPr>
        <w:t>2023年7月10日</w:t>
      </w:r>
      <w:r>
        <w:rPr>
          <w:rStyle w:val="6"/>
          <w:rFonts w:hint="eastAsia" w:ascii="Times New Roman Regular" w:hAnsi="Times New Roman Regular" w:eastAsia="黑体" w:cs="Times New Roman Regular"/>
          <w:b w:val="0"/>
          <w:bCs w:val="0"/>
          <w:color w:val="auto"/>
          <w:kern w:val="2"/>
          <w:sz w:val="32"/>
          <w:szCs w:val="32"/>
          <w:lang w:val="en-US" w:eastAsia="zh-CN" w:bidi="ar-SA"/>
        </w:rPr>
        <w:t>9：00-10：00</w:t>
      </w:r>
      <w:r>
        <w:rPr>
          <w:rStyle w:val="6"/>
          <w:rFonts w:hint="default" w:ascii="Times New Roman Regular" w:hAnsi="Times New Roman Regular" w:eastAsia="黑体" w:cs="Times New Roman Regular"/>
          <w:b w:val="0"/>
          <w:bCs w:val="0"/>
          <w:color w:val="auto"/>
          <w:kern w:val="2"/>
          <w:sz w:val="32"/>
          <w:szCs w:val="32"/>
          <w:lang w:val="en-US" w:eastAsia="zh-Hans" w:bidi="ar-SA"/>
        </w:rPr>
        <w:t>开班仪式</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Style w:val="6"/>
          <w:rFonts w:hint="default" w:ascii="Times New Roman Regular" w:hAnsi="Times New Roman Regular" w:eastAsia="仿宋_GB2312" w:cs="Times New Roman Regular"/>
          <w:b w:val="0"/>
          <w:bCs w:val="0"/>
          <w:color w:val="auto"/>
          <w:kern w:val="2"/>
          <w:sz w:val="32"/>
          <w:szCs w:val="32"/>
          <w:lang w:val="en-US" w:eastAsia="zh-Hans" w:bidi="ar-SA"/>
        </w:rPr>
      </w:pPr>
      <w:r>
        <w:rPr>
          <w:rStyle w:val="6"/>
          <w:rFonts w:hint="default" w:ascii="Times New Roman Regular" w:hAnsi="Times New Roman Regular" w:eastAsia="仿宋_GB2312" w:cs="Times New Roman Regular"/>
          <w:b w:val="0"/>
          <w:bCs w:val="0"/>
          <w:color w:val="auto"/>
          <w:kern w:val="2"/>
          <w:sz w:val="32"/>
          <w:szCs w:val="32"/>
          <w:lang w:val="en-US" w:eastAsia="zh-Hans" w:bidi="ar-SA"/>
        </w:rPr>
        <w:t>教育部党组书记、部长怀进鹏出席并作开班报告</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Style w:val="6"/>
          <w:rFonts w:hint="default" w:ascii="Times New Roman Regular" w:hAnsi="Times New Roman Regular" w:eastAsia="黑体" w:cs="Times New Roman Regular"/>
          <w:b w:val="0"/>
          <w:bCs w:val="0"/>
          <w:color w:val="auto"/>
          <w:kern w:val="2"/>
          <w:sz w:val="32"/>
          <w:szCs w:val="32"/>
          <w:u w:val="none"/>
          <w:lang w:val="en-US" w:eastAsia="zh-Hans" w:bidi="ar-SA"/>
        </w:rPr>
      </w:pPr>
      <w:r>
        <w:rPr>
          <w:rStyle w:val="6"/>
          <w:rFonts w:hint="default" w:ascii="Times New Roman Regular" w:hAnsi="Times New Roman Regular" w:eastAsia="黑体" w:cs="Times New Roman Regular"/>
          <w:b w:val="0"/>
          <w:bCs w:val="0"/>
          <w:color w:val="auto"/>
          <w:kern w:val="2"/>
          <w:sz w:val="32"/>
          <w:szCs w:val="32"/>
          <w:u w:val="none"/>
          <w:lang w:val="en-US" w:eastAsia="zh-Hans" w:bidi="ar-SA"/>
        </w:rPr>
        <w:t>2023年7月17日—21日集中培训</w:t>
      </w:r>
    </w:p>
    <w:p>
      <w:pPr>
        <w:keepNext w:val="0"/>
        <w:keepLines w:val="0"/>
        <w:pageBreakBefore w:val="0"/>
        <w:widowControl w:val="0"/>
        <w:kinsoku/>
        <w:wordWrap/>
        <w:overflowPunct/>
        <w:topLinePunct w:val="0"/>
        <w:autoSpaceDE/>
        <w:autoSpaceDN/>
        <w:bidi w:val="0"/>
        <w:adjustRightInd/>
        <w:snapToGrid/>
        <w:spacing w:line="520" w:lineRule="exact"/>
        <w:ind w:left="0" w:firstLine="643" w:firstLineChars="200"/>
        <w:textAlignment w:val="auto"/>
        <w:rPr>
          <w:rStyle w:val="6"/>
          <w:rFonts w:hint="default" w:ascii="Times New Roman Regular" w:hAnsi="Times New Roman Regular" w:eastAsia="楷体" w:cs="Times New Roman Regular"/>
          <w:b/>
          <w:bCs/>
          <w:color w:val="auto"/>
          <w:kern w:val="2"/>
          <w:sz w:val="32"/>
          <w:szCs w:val="32"/>
          <w:u w:val="none"/>
          <w:lang w:val="en-US" w:eastAsia="zh-Hans" w:bidi="ar-SA"/>
        </w:rPr>
      </w:pPr>
      <w:r>
        <w:rPr>
          <w:rStyle w:val="6"/>
          <w:rFonts w:hint="default" w:ascii="Times New Roman Regular" w:hAnsi="Times New Roman Regular" w:eastAsia="楷体" w:cs="Times New Roman Regular"/>
          <w:b/>
          <w:bCs/>
          <w:color w:val="auto"/>
          <w:kern w:val="2"/>
          <w:sz w:val="32"/>
          <w:szCs w:val="32"/>
          <w:u w:val="none"/>
          <w:lang w:val="en-US" w:eastAsia="zh-Hans" w:bidi="ar-SA"/>
        </w:rPr>
        <w:t>模块一：学习贯彻习近平新时代中国特色社会主义思想和党的二十大精神</w:t>
      </w:r>
    </w:p>
    <w:p>
      <w:pPr>
        <w:keepNext w:val="0"/>
        <w:keepLines w:val="0"/>
        <w:pageBreakBefore w:val="0"/>
        <w:widowControl w:val="0"/>
        <w:kinsoku/>
        <w:wordWrap/>
        <w:overflowPunct/>
        <w:topLinePunct w:val="0"/>
        <w:autoSpaceDE/>
        <w:autoSpaceDN/>
        <w:bidi w:val="0"/>
        <w:adjustRightInd/>
        <w:snapToGrid/>
        <w:spacing w:line="520" w:lineRule="exact"/>
        <w:ind w:left="0" w:firstLine="616" w:firstLineChars="200"/>
        <w:textAlignment w:val="auto"/>
        <w:rPr>
          <w:rStyle w:val="6"/>
          <w:rFonts w:hint="default" w:ascii="Times New Roman Regular" w:hAnsi="Times New Roman Regular" w:eastAsia="仿宋_GB2312" w:cs="Times New Roman Regular"/>
          <w:b w:val="0"/>
          <w:bCs w:val="0"/>
          <w:color w:val="auto"/>
          <w:spacing w:val="-6"/>
          <w:kern w:val="2"/>
          <w:sz w:val="32"/>
          <w:szCs w:val="32"/>
          <w:lang w:val="en-US" w:eastAsia="zh-Hans" w:bidi="ar-SA"/>
        </w:rPr>
      </w:pPr>
      <w:r>
        <w:rPr>
          <w:rStyle w:val="6"/>
          <w:rFonts w:hint="default" w:ascii="Times New Roman Regular" w:hAnsi="Times New Roman Regular" w:eastAsia="仿宋_GB2312" w:cs="Times New Roman Regular"/>
          <w:b w:val="0"/>
          <w:bCs w:val="0"/>
          <w:color w:val="auto"/>
          <w:spacing w:val="-6"/>
          <w:kern w:val="2"/>
          <w:sz w:val="32"/>
          <w:szCs w:val="32"/>
          <w:lang w:val="en-US" w:eastAsia="zh-Hans" w:bidi="ar-SA"/>
        </w:rPr>
        <w:t>1.习近平新时代中国特色社会主义思想的世界观和方法论</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Style w:val="6"/>
          <w:rFonts w:hint="default" w:ascii="Times New Roman Regular" w:hAnsi="Times New Roman Regular" w:eastAsia="仿宋_GB2312" w:cs="Times New Roman Regular"/>
          <w:b w:val="0"/>
          <w:bCs w:val="0"/>
          <w:color w:val="auto"/>
          <w:kern w:val="2"/>
          <w:sz w:val="32"/>
          <w:szCs w:val="32"/>
          <w:u w:val="none"/>
          <w:lang w:val="en-US" w:eastAsia="zh-Hans" w:bidi="ar-SA"/>
        </w:rPr>
      </w:pPr>
      <w:r>
        <w:rPr>
          <w:rStyle w:val="6"/>
          <w:rFonts w:hint="default" w:ascii="Times New Roman Regular" w:hAnsi="Times New Roman Regular" w:eastAsia="仿宋_GB2312" w:cs="Times New Roman Regular"/>
          <w:b w:val="0"/>
          <w:bCs w:val="0"/>
          <w:color w:val="auto"/>
          <w:kern w:val="2"/>
          <w:sz w:val="32"/>
          <w:szCs w:val="32"/>
          <w:u w:val="none"/>
          <w:lang w:val="en-US" w:eastAsia="zh-Hans" w:bidi="ar-SA"/>
        </w:rPr>
        <w:t>2.学习贯彻习近平总书记关于加强党的政治建设和提高干部政治能力的重要论述</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Style w:val="6"/>
          <w:rFonts w:hint="default" w:ascii="Times New Roman Regular" w:hAnsi="Times New Roman Regular" w:eastAsia="仿宋_GB2312" w:cs="Times New Roman Regular"/>
          <w:b w:val="0"/>
          <w:bCs w:val="0"/>
          <w:color w:val="auto"/>
          <w:kern w:val="2"/>
          <w:sz w:val="32"/>
          <w:szCs w:val="32"/>
          <w:lang w:val="en-US" w:eastAsia="zh-Hans" w:bidi="ar-SA"/>
        </w:rPr>
      </w:pPr>
      <w:r>
        <w:rPr>
          <w:rStyle w:val="6"/>
          <w:rFonts w:hint="default" w:ascii="Times New Roman Regular" w:hAnsi="Times New Roman Regular" w:eastAsia="仿宋_GB2312" w:cs="Times New Roman Regular"/>
          <w:b w:val="0"/>
          <w:bCs w:val="0"/>
          <w:color w:val="auto"/>
          <w:kern w:val="2"/>
          <w:sz w:val="32"/>
          <w:szCs w:val="32"/>
          <w:lang w:val="en-US" w:eastAsia="zh-Hans" w:bidi="ar-SA"/>
        </w:rPr>
        <w:t>3.坚持“两个结合”不断开辟马克思主义发展新境界</w:t>
      </w:r>
    </w:p>
    <w:p>
      <w:pPr>
        <w:keepNext w:val="0"/>
        <w:keepLines w:val="0"/>
        <w:pageBreakBefore w:val="0"/>
        <w:widowControl w:val="0"/>
        <w:kinsoku/>
        <w:wordWrap/>
        <w:overflowPunct/>
        <w:topLinePunct w:val="0"/>
        <w:autoSpaceDE/>
        <w:autoSpaceDN/>
        <w:bidi w:val="0"/>
        <w:adjustRightInd/>
        <w:snapToGrid/>
        <w:spacing w:line="520" w:lineRule="exact"/>
        <w:ind w:left="0" w:firstLine="643" w:firstLineChars="200"/>
        <w:textAlignment w:val="auto"/>
        <w:rPr>
          <w:rStyle w:val="6"/>
          <w:rFonts w:hint="default" w:ascii="Times New Roman Regular" w:hAnsi="Times New Roman Regular" w:eastAsia="楷体" w:cs="Times New Roman Regular"/>
          <w:b/>
          <w:bCs/>
          <w:color w:val="auto"/>
          <w:kern w:val="2"/>
          <w:sz w:val="32"/>
          <w:szCs w:val="32"/>
          <w:u w:val="none"/>
          <w:lang w:val="en-US" w:eastAsia="zh-Hans" w:bidi="ar-SA"/>
        </w:rPr>
      </w:pPr>
      <w:r>
        <w:rPr>
          <w:rStyle w:val="6"/>
          <w:rFonts w:hint="default" w:ascii="Times New Roman Regular" w:hAnsi="Times New Roman Regular" w:eastAsia="楷体" w:cs="Times New Roman Regular"/>
          <w:b/>
          <w:bCs/>
          <w:color w:val="auto"/>
          <w:kern w:val="2"/>
          <w:sz w:val="32"/>
          <w:szCs w:val="32"/>
          <w:u w:val="none"/>
          <w:lang w:val="en-US" w:eastAsia="zh-Hans" w:bidi="ar-SA"/>
        </w:rPr>
        <w:t>模块二：把政治能力提升融入高校日常思政工作</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Style w:val="6"/>
          <w:rFonts w:hint="default" w:ascii="Times New Roman Regular" w:hAnsi="Times New Roman Regular" w:eastAsia="仿宋_GB2312" w:cs="Times New Roman Regular"/>
          <w:b w:val="0"/>
          <w:bCs w:val="0"/>
          <w:color w:val="auto"/>
          <w:kern w:val="2"/>
          <w:sz w:val="32"/>
          <w:szCs w:val="32"/>
          <w:lang w:val="en-US" w:eastAsia="zh-Hans" w:bidi="ar-SA"/>
        </w:rPr>
      </w:pPr>
      <w:r>
        <w:rPr>
          <w:rStyle w:val="6"/>
          <w:rFonts w:hint="default" w:ascii="Times New Roman Regular" w:hAnsi="Times New Roman Regular" w:eastAsia="仿宋_GB2312" w:cs="Times New Roman Regular"/>
          <w:b w:val="0"/>
          <w:bCs w:val="0"/>
          <w:color w:val="auto"/>
          <w:kern w:val="2"/>
          <w:sz w:val="32"/>
          <w:szCs w:val="32"/>
          <w:lang w:val="en-US" w:eastAsia="zh-Hans" w:bidi="ar-SA"/>
        </w:rPr>
        <w:t>1.高校辅导员提升政治能力的内涵与方法</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Style w:val="6"/>
          <w:rFonts w:hint="default" w:ascii="Times New Roman Regular" w:hAnsi="Times New Roman Regular" w:eastAsia="仿宋_GB2312" w:cs="Times New Roman Regular"/>
          <w:b w:val="0"/>
          <w:bCs w:val="0"/>
          <w:color w:val="auto"/>
          <w:kern w:val="2"/>
          <w:sz w:val="32"/>
          <w:szCs w:val="32"/>
          <w:lang w:val="en-US" w:eastAsia="zh-Hans" w:bidi="ar-SA"/>
        </w:rPr>
      </w:pPr>
      <w:r>
        <w:rPr>
          <w:rStyle w:val="6"/>
          <w:rFonts w:hint="default" w:ascii="Times New Roman Regular" w:hAnsi="Times New Roman Regular" w:eastAsia="仿宋_GB2312" w:cs="Times New Roman Regular"/>
          <w:b w:val="0"/>
          <w:bCs w:val="0"/>
          <w:color w:val="auto"/>
          <w:kern w:val="2"/>
          <w:sz w:val="32"/>
          <w:szCs w:val="32"/>
          <w:lang w:val="en-US" w:eastAsia="zh-Hans" w:bidi="ar-SA"/>
        </w:rPr>
        <w:t>2.新时代大学生的思想行为特点分析与有效引领</w:t>
      </w:r>
    </w:p>
    <w:p>
      <w:pPr>
        <w:keepNext w:val="0"/>
        <w:keepLines w:val="0"/>
        <w:pageBreakBefore w:val="0"/>
        <w:widowControl w:val="0"/>
        <w:kinsoku/>
        <w:wordWrap/>
        <w:overflowPunct/>
        <w:topLinePunct w:val="0"/>
        <w:autoSpaceDE/>
        <w:autoSpaceDN/>
        <w:bidi w:val="0"/>
        <w:adjustRightInd/>
        <w:snapToGrid/>
        <w:spacing w:line="520" w:lineRule="exact"/>
        <w:ind w:left="0" w:firstLine="643" w:firstLineChars="200"/>
        <w:textAlignment w:val="auto"/>
        <w:rPr>
          <w:rStyle w:val="6"/>
          <w:rFonts w:hint="default" w:ascii="Times New Roman Regular" w:hAnsi="Times New Roman Regular" w:eastAsia="楷体" w:cs="Times New Roman Regular"/>
          <w:b/>
          <w:bCs/>
          <w:color w:val="auto"/>
          <w:kern w:val="2"/>
          <w:sz w:val="32"/>
          <w:szCs w:val="32"/>
          <w:u w:val="none"/>
          <w:lang w:val="en-US" w:eastAsia="zh-Hans" w:bidi="ar-SA"/>
        </w:rPr>
      </w:pPr>
      <w:r>
        <w:rPr>
          <w:rStyle w:val="6"/>
          <w:rFonts w:hint="default" w:ascii="Times New Roman Regular" w:hAnsi="Times New Roman Regular" w:eastAsia="楷体" w:cs="Times New Roman Regular"/>
          <w:b/>
          <w:bCs/>
          <w:color w:val="auto"/>
          <w:kern w:val="2"/>
          <w:sz w:val="32"/>
          <w:szCs w:val="32"/>
          <w:u w:val="none"/>
          <w:lang w:val="en-US" w:eastAsia="zh-Hans" w:bidi="ar-SA"/>
        </w:rPr>
        <w:t>模块三：做好高校辅导员工作</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Style w:val="6"/>
          <w:rFonts w:hint="default" w:ascii="Times New Roman Regular" w:hAnsi="Times New Roman Regular" w:eastAsia="仿宋_GB2312" w:cs="Times New Roman Regular"/>
          <w:b w:val="0"/>
          <w:bCs w:val="0"/>
          <w:color w:val="auto"/>
          <w:kern w:val="2"/>
          <w:sz w:val="32"/>
          <w:szCs w:val="32"/>
          <w:lang w:val="en-US" w:eastAsia="zh-Hans" w:bidi="ar-SA"/>
        </w:rPr>
      </w:pPr>
      <w:r>
        <w:rPr>
          <w:rStyle w:val="6"/>
          <w:rFonts w:hint="default" w:ascii="Times New Roman Regular" w:hAnsi="Times New Roman Regular" w:eastAsia="仿宋_GB2312" w:cs="Times New Roman Regular"/>
          <w:b w:val="0"/>
          <w:bCs w:val="0"/>
          <w:color w:val="auto"/>
          <w:kern w:val="2"/>
          <w:sz w:val="32"/>
          <w:szCs w:val="32"/>
          <w:lang w:val="en-US" w:eastAsia="zh-Hans" w:bidi="ar-SA"/>
        </w:rPr>
        <w:t>1.大学生心理健康教育的基本理论与实践要求</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Style w:val="6"/>
          <w:rFonts w:hint="default" w:ascii="Times New Roman Regular" w:hAnsi="Times New Roman Regular" w:eastAsia="仿宋_GB2312" w:cs="Times New Roman Regular"/>
          <w:b w:val="0"/>
          <w:bCs w:val="0"/>
          <w:color w:val="auto"/>
          <w:kern w:val="2"/>
          <w:sz w:val="32"/>
          <w:szCs w:val="32"/>
          <w:lang w:val="en-US" w:eastAsia="zh-Hans" w:bidi="ar-SA"/>
        </w:rPr>
      </w:pPr>
      <w:r>
        <w:rPr>
          <w:rStyle w:val="6"/>
          <w:rFonts w:hint="default" w:ascii="Times New Roman Regular" w:hAnsi="Times New Roman Regular" w:eastAsia="仿宋_GB2312" w:cs="Times New Roman Regular"/>
          <w:b w:val="0"/>
          <w:bCs w:val="0"/>
          <w:color w:val="auto"/>
          <w:kern w:val="2"/>
          <w:sz w:val="32"/>
          <w:szCs w:val="32"/>
          <w:lang w:val="en-US" w:eastAsia="zh-Hans" w:bidi="ar-SA"/>
        </w:rPr>
        <w:t>2.辅导员核心素养与能力培养的重点任务</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Style w:val="6"/>
          <w:rFonts w:hint="default" w:ascii="Times New Roman Regular" w:hAnsi="Times New Roman Regular" w:eastAsia="仿宋_GB2312" w:cs="Times New Roman Regular"/>
          <w:b w:val="0"/>
          <w:bCs w:val="0"/>
          <w:color w:val="auto"/>
          <w:kern w:val="2"/>
          <w:sz w:val="32"/>
          <w:szCs w:val="32"/>
          <w:lang w:val="en-US" w:eastAsia="zh-Hans" w:bidi="ar-SA"/>
        </w:rPr>
      </w:pPr>
      <w:r>
        <w:rPr>
          <w:rStyle w:val="6"/>
          <w:rFonts w:hint="default" w:ascii="Times New Roman Regular" w:hAnsi="Times New Roman Regular" w:eastAsia="仿宋_GB2312" w:cs="Times New Roman Regular"/>
          <w:b w:val="0"/>
          <w:bCs w:val="0"/>
          <w:color w:val="auto"/>
          <w:kern w:val="2"/>
          <w:sz w:val="32"/>
          <w:szCs w:val="32"/>
          <w:lang w:val="en-US" w:eastAsia="zh-Hans" w:bidi="ar-SA"/>
        </w:rPr>
        <w:t>3.做好互联网时代的学校思想政治工作与意识形态工作</w:t>
      </w:r>
    </w:p>
    <w:p>
      <w:pPr>
        <w:keepNext w:val="0"/>
        <w:keepLines w:val="0"/>
        <w:pageBreakBefore w:val="0"/>
        <w:widowControl w:val="0"/>
        <w:kinsoku/>
        <w:wordWrap/>
        <w:overflowPunct/>
        <w:topLinePunct w:val="0"/>
        <w:autoSpaceDE/>
        <w:autoSpaceDN/>
        <w:bidi w:val="0"/>
        <w:adjustRightInd/>
        <w:snapToGrid/>
        <w:spacing w:line="520" w:lineRule="exact"/>
        <w:ind w:left="0" w:firstLine="643" w:firstLineChars="200"/>
        <w:textAlignment w:val="auto"/>
        <w:rPr>
          <w:rStyle w:val="6"/>
          <w:rFonts w:hint="default" w:ascii="Times New Roman Regular" w:hAnsi="Times New Roman Regular" w:eastAsia="楷体" w:cs="Times New Roman Regular"/>
          <w:b/>
          <w:bCs/>
          <w:color w:val="auto"/>
          <w:kern w:val="2"/>
          <w:sz w:val="32"/>
          <w:szCs w:val="32"/>
          <w:u w:val="none"/>
          <w:lang w:val="en-US" w:eastAsia="zh-Hans" w:bidi="ar-SA"/>
        </w:rPr>
      </w:pPr>
      <w:r>
        <w:rPr>
          <w:rStyle w:val="6"/>
          <w:rFonts w:hint="default" w:ascii="Times New Roman Regular" w:hAnsi="Times New Roman Regular" w:eastAsia="楷体" w:cs="Times New Roman Regular"/>
          <w:b/>
          <w:bCs/>
          <w:color w:val="auto"/>
          <w:kern w:val="2"/>
          <w:sz w:val="32"/>
          <w:szCs w:val="32"/>
          <w:u w:val="none"/>
          <w:lang w:val="en-US" w:eastAsia="zh-Hans" w:bidi="ar-SA"/>
        </w:rPr>
        <w:t>模块四</w:t>
      </w:r>
      <w:r>
        <w:rPr>
          <w:rStyle w:val="6"/>
          <w:rFonts w:hint="default" w:ascii="Times New Roman Regular" w:hAnsi="Times New Roman Regular" w:eastAsia="楷体" w:cs="Times New Roman Regular"/>
          <w:b/>
          <w:bCs/>
          <w:color w:val="auto"/>
          <w:kern w:val="2"/>
          <w:sz w:val="32"/>
          <w:szCs w:val="32"/>
          <w:u w:val="none"/>
          <w:lang w:eastAsia="zh-Hans" w:bidi="ar-SA"/>
        </w:rPr>
        <w:t>：</w:t>
      </w:r>
      <w:r>
        <w:rPr>
          <w:rStyle w:val="6"/>
          <w:rFonts w:hint="default" w:ascii="Times New Roman Regular" w:hAnsi="Times New Roman Regular" w:eastAsia="楷体" w:cs="Times New Roman Regular"/>
          <w:b/>
          <w:bCs/>
          <w:color w:val="auto"/>
          <w:kern w:val="2"/>
          <w:sz w:val="32"/>
          <w:szCs w:val="32"/>
          <w:u w:val="none"/>
          <w:lang w:val="en-US" w:eastAsia="zh-Hans" w:bidi="ar-SA"/>
        </w:rPr>
        <w:t>专题研讨</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Style w:val="6"/>
          <w:rFonts w:hint="default" w:ascii="Times New Roman Regular" w:hAnsi="Times New Roman Regular" w:eastAsia="仿宋_GB2312" w:cs="Times New Roman Regular"/>
          <w:b w:val="0"/>
          <w:bCs w:val="0"/>
          <w:color w:val="auto"/>
          <w:kern w:val="2"/>
          <w:sz w:val="32"/>
          <w:szCs w:val="32"/>
          <w:lang w:val="en-US" w:eastAsia="zh-Hans" w:bidi="ar-SA"/>
        </w:rPr>
      </w:pPr>
      <w:r>
        <w:rPr>
          <w:rStyle w:val="6"/>
          <w:rFonts w:hint="default" w:ascii="Times New Roman Regular" w:hAnsi="Times New Roman Regular" w:eastAsia="仿宋_GB2312" w:cs="Times New Roman Regular"/>
          <w:b w:val="0"/>
          <w:bCs w:val="0"/>
          <w:color w:val="auto"/>
          <w:kern w:val="2"/>
          <w:sz w:val="32"/>
          <w:szCs w:val="32"/>
          <w:lang w:val="en-US" w:eastAsia="zh-Hans" w:bidi="ar-SA"/>
        </w:rPr>
        <w:t>1.如何推动党的创新理论入脑入心</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Style w:val="6"/>
          <w:rFonts w:hint="default" w:ascii="Times New Roman Regular" w:hAnsi="Times New Roman Regular" w:eastAsia="仿宋_GB2312" w:cs="Times New Roman Regular"/>
          <w:b w:val="0"/>
          <w:bCs w:val="0"/>
          <w:color w:val="auto"/>
          <w:kern w:val="2"/>
          <w:sz w:val="32"/>
          <w:szCs w:val="32"/>
          <w:lang w:val="en-US" w:eastAsia="zh-Hans" w:bidi="ar-SA"/>
        </w:rPr>
      </w:pPr>
      <w:r>
        <w:rPr>
          <w:rStyle w:val="6"/>
          <w:rFonts w:hint="default" w:ascii="Times New Roman Regular" w:hAnsi="Times New Roman Regular" w:eastAsia="仿宋_GB2312" w:cs="Times New Roman Regular"/>
          <w:b w:val="0"/>
          <w:bCs w:val="0"/>
          <w:color w:val="auto"/>
          <w:kern w:val="2"/>
          <w:sz w:val="32"/>
          <w:szCs w:val="32"/>
          <w:lang w:val="en-US" w:eastAsia="zh-Hans" w:bidi="ar-SA"/>
        </w:rPr>
        <w:t>2.高校辅导员核心素养与能力提升</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Style w:val="6"/>
          <w:rFonts w:hint="default" w:ascii="Times New Roman Regular" w:hAnsi="Times New Roman Regular" w:eastAsia="黑体" w:cs="Times New Roman Regular"/>
          <w:b w:val="0"/>
          <w:bCs w:val="0"/>
          <w:color w:val="auto"/>
          <w:kern w:val="2"/>
          <w:sz w:val="32"/>
          <w:szCs w:val="32"/>
          <w:u w:val="none"/>
          <w:lang w:val="en-US" w:eastAsia="zh-Hans" w:bidi="ar-SA"/>
        </w:rPr>
      </w:pPr>
      <w:r>
        <w:rPr>
          <w:rStyle w:val="6"/>
          <w:rFonts w:hint="default" w:ascii="Times New Roman Regular" w:hAnsi="Times New Roman Regular" w:eastAsia="黑体" w:cs="Times New Roman Regular"/>
          <w:b w:val="0"/>
          <w:bCs w:val="0"/>
          <w:color w:val="auto"/>
          <w:kern w:val="2"/>
          <w:sz w:val="32"/>
          <w:szCs w:val="32"/>
          <w:u w:val="none"/>
          <w:lang w:val="en-US" w:eastAsia="zh-Hans" w:bidi="ar-SA"/>
        </w:rPr>
        <w:t>2023年7月21日结业仪式</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Style w:val="6"/>
          <w:rFonts w:hint="default" w:ascii="Times New Roman Regular" w:hAnsi="Times New Roman Regular" w:eastAsia="仿宋_GB2312" w:cs="Times New Roman Regular"/>
          <w:b w:val="0"/>
          <w:bCs w:val="0"/>
          <w:color w:val="auto"/>
          <w:kern w:val="2"/>
          <w:sz w:val="32"/>
          <w:szCs w:val="32"/>
          <w:lang w:val="en-US" w:eastAsia="zh-Hans" w:bidi="ar-SA"/>
        </w:rPr>
      </w:pPr>
      <w:r>
        <w:rPr>
          <w:rStyle w:val="6"/>
          <w:rFonts w:hint="default" w:ascii="Times New Roman Regular" w:hAnsi="Times New Roman Regular" w:eastAsia="仿宋_GB2312" w:cs="Times New Roman Regular"/>
          <w:b w:val="0"/>
          <w:bCs w:val="0"/>
          <w:color w:val="auto"/>
          <w:kern w:val="2"/>
          <w:sz w:val="32"/>
          <w:szCs w:val="32"/>
          <w:lang w:val="en-US" w:eastAsia="zh-Hans" w:bidi="ar-SA"/>
        </w:rPr>
        <w:t>教育部负责同志出席并作总结讲话</w:t>
      </w:r>
    </w:p>
    <w:p>
      <w:pPr>
        <w:pStyle w:val="2"/>
        <w:keepNext w:val="0"/>
        <w:keepLines w:val="0"/>
        <w:pageBreakBefore w:val="0"/>
        <w:widowControl w:val="0"/>
        <w:kinsoku/>
        <w:wordWrap/>
        <w:overflowPunct/>
        <w:topLinePunct w:val="0"/>
        <w:autoSpaceDE/>
        <w:autoSpaceDN/>
        <w:bidi w:val="0"/>
        <w:adjustRightInd/>
        <w:snapToGrid/>
        <w:spacing w:line="520" w:lineRule="exact"/>
        <w:ind w:firstLine="556" w:firstLineChars="200"/>
        <w:textAlignment w:val="auto"/>
        <w:rPr>
          <w:rStyle w:val="6"/>
          <w:rFonts w:hint="default" w:ascii="Times New Roman Regular" w:hAnsi="Times New Roman Regular" w:eastAsia="仿宋_GB2312" w:cs="Times New Roman Regular"/>
          <w:b w:val="0"/>
          <w:bCs w:val="0"/>
          <w:color w:val="auto"/>
          <w:kern w:val="2"/>
          <w:sz w:val="32"/>
          <w:szCs w:val="32"/>
          <w:lang w:val="en-US" w:eastAsia="zh-Hans" w:bidi="ar-SA"/>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pacing w:val="-1"/>
          <w:sz w:val="28"/>
          <w:szCs w:val="28"/>
        </w:rPr>
        <w:t>（注：具体课程安排及时间以实际为准</w:t>
      </w:r>
      <w:r>
        <w:rPr>
          <w:rFonts w:hint="eastAsia" w:ascii="仿宋_GB2312" w:hAnsi="仿宋_GB2312" w:eastAsia="仿宋_GB2312" w:cs="仿宋_GB2312"/>
          <w:spacing w:val="-1"/>
          <w:sz w:val="28"/>
          <w:szCs w:val="28"/>
          <w:lang w:eastAsia="zh-CN"/>
        </w:rPr>
        <w:t>，培训专题页面链接</w:t>
      </w:r>
      <w:r>
        <w:rPr>
          <w:rFonts w:hint="eastAsia" w:ascii="仿宋_GB2312" w:hAnsi="仿宋_GB2312" w:eastAsia="仿宋_GB2312" w:cs="仿宋_GB2312"/>
          <w:spacing w:val="-1"/>
          <w:sz w:val="28"/>
          <w:szCs w:val="28"/>
          <w:lang w:val="en-US" w:eastAsia="zh-CN"/>
        </w:rPr>
        <w:t>如下</w:t>
      </w:r>
      <w:r>
        <w:rPr>
          <w:rFonts w:hint="eastAsia" w:ascii="仿宋_GB2312" w:hAnsi="仿宋_GB2312" w:eastAsia="仿宋_GB2312" w:cs="仿宋_GB2312"/>
          <w:spacing w:val="-1"/>
          <w:sz w:val="28"/>
          <w:szCs w:val="28"/>
          <w:lang w:eastAsia="zh-CN"/>
        </w:rPr>
        <w:t>：https://www.gxfdy.edu.cn/fdyfn/index.html#/liveTrainHom</w:t>
      </w:r>
      <w:r>
        <w:rPr>
          <w:rFonts w:hint="eastAsia" w:ascii="仿宋_GB2312" w:hAnsi="仿宋_GB2312" w:eastAsia="仿宋_GB2312" w:cs="仿宋_GB2312"/>
          <w:spacing w:val="-1"/>
          <w:sz w:val="28"/>
          <w:szCs w:val="28"/>
          <w:lang w:val="en-US" w:eastAsia="zh-CN"/>
        </w:rPr>
        <w:t>e</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1B48ED-BB6E-4B0F-9155-01C2D405B3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460D33B-E0BC-47BA-B90E-AC6DC054380F}"/>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embedRegular r:id="rId3" w:fontKey="{A025A795-0CC4-4D9E-937B-BCF5E052B953}"/>
  </w:font>
  <w:font w:name="Times New Roman Regular">
    <w:altName w:val="Times New Roman"/>
    <w:panose1 w:val="02020603050405020304"/>
    <w:charset w:val="00"/>
    <w:family w:val="auto"/>
    <w:pitch w:val="default"/>
    <w:sig w:usb0="00000000" w:usb1="00000000" w:usb2="00000000" w:usb3="00000000" w:csb0="00000000" w:csb1="00000000"/>
    <w:embedRegular r:id="rId4" w:fontKey="{2FEA925B-DC91-4E40-9987-A72B2199D70F}"/>
  </w:font>
  <w:font w:name="仿宋_GB2312">
    <w:panose1 w:val="02010609030101010101"/>
    <w:charset w:val="86"/>
    <w:family w:val="auto"/>
    <w:pitch w:val="default"/>
    <w:sig w:usb0="00000001" w:usb1="080E0000" w:usb2="00000000" w:usb3="00000000" w:csb0="00040000" w:csb1="00000000"/>
    <w:embedRegular r:id="rId5" w:fontKey="{E3C954CF-0FA3-4D4C-B93E-038FD30CD4B3}"/>
  </w:font>
  <w:font w:name="楷体">
    <w:panose1 w:val="02010609060101010101"/>
    <w:charset w:val="86"/>
    <w:family w:val="auto"/>
    <w:pitch w:val="default"/>
    <w:sig w:usb0="800002BF" w:usb1="38CF7CFA" w:usb2="00000016" w:usb3="00000000" w:csb0="00040001" w:csb1="00000000"/>
    <w:embedRegular r:id="rId6" w:fontKey="{881C0953-1515-4386-9DB6-E6F32ED648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8" w:lineRule="auto"/>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000000"/>
    <w:rsid w:val="58F93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2023-07-07T15:00:21Z</dcterms:created>
  <dc:creator>ytzhe</dc:creator>
  <cp:lastModifiedBy>陈祎翀</cp:lastModifiedBy>
  <dcterms:modified xsi:type="dcterms:W3CDTF">2023-07-07T15:00:59Z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A962AFEBE796475F908B212B47CD8656_12</vt:lpwstr>
  </property>
</Properties>
</file>