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24" w:rsidRPr="00CB0A07" w:rsidRDefault="00647324" w:rsidP="00647324">
      <w:pPr>
        <w:pStyle w:val="a5"/>
        <w:rPr>
          <w:rFonts w:hint="eastAsia"/>
        </w:rPr>
      </w:pPr>
      <w:bookmarkStart w:id="0" w:name="_GoBack"/>
      <w:r w:rsidRPr="00CB0A07">
        <w:rPr>
          <w:rFonts w:hint="eastAsia"/>
        </w:rPr>
        <w:t>浙江工商大学优秀毕业生评选办法</w:t>
      </w:r>
    </w:p>
    <w:bookmarkEnd w:id="0"/>
    <w:p w:rsidR="00647324" w:rsidRPr="00CB0A07" w:rsidRDefault="00647324" w:rsidP="00647324">
      <w:pPr>
        <w:pStyle w:val="a6"/>
        <w:rPr>
          <w:rFonts w:hint="eastAsia"/>
        </w:rPr>
      </w:pPr>
      <w:r w:rsidRPr="00CB0A07">
        <w:rPr>
          <w:rFonts w:hint="eastAsia"/>
        </w:rPr>
        <w:t>浙商大学〔2015〕217号</w:t>
      </w:r>
    </w:p>
    <w:p w:rsidR="00647324" w:rsidRPr="00CB0A07" w:rsidRDefault="00647324" w:rsidP="00647324">
      <w:pPr>
        <w:pStyle w:val="a7"/>
        <w:rPr>
          <w:rFonts w:hint="eastAsia"/>
        </w:rPr>
      </w:pPr>
      <w:r w:rsidRPr="00CB0A07">
        <w:rPr>
          <w:rFonts w:ascii="黑体" w:eastAsia="黑体" w:hint="eastAsia"/>
        </w:rPr>
        <w:t>第一条</w:t>
      </w:r>
      <w:r w:rsidRPr="00CB0A07">
        <w:rPr>
          <w:rFonts w:hint="eastAsia"/>
        </w:rPr>
        <w:t xml:space="preserve">  为</w:t>
      </w:r>
      <w:r w:rsidRPr="00CB0A07">
        <w:rPr>
          <w:rFonts w:cs="Arial" w:hint="eastAsia"/>
        </w:rPr>
        <w:t>激励广大学生勤奋学习、刻苦钻研、努力实践、开拓创新，鼓励大学生全面发展和提高自身的综合素质</w:t>
      </w:r>
      <w:r w:rsidRPr="00CB0A07">
        <w:rPr>
          <w:rFonts w:hint="eastAsia"/>
        </w:rPr>
        <w:t>，表彰品学兼优的毕业生，根据浙江省教育厅关于评选普通高等学校优秀毕业生的有关精神，结合我校实际，特制定本办法。</w:t>
      </w:r>
    </w:p>
    <w:p w:rsidR="00647324" w:rsidRPr="00CB0A07" w:rsidRDefault="00647324" w:rsidP="00647324">
      <w:pPr>
        <w:pStyle w:val="a7"/>
        <w:rPr>
          <w:rFonts w:hint="eastAsia"/>
        </w:rPr>
      </w:pPr>
      <w:r w:rsidRPr="00CB0A07">
        <w:rPr>
          <w:rFonts w:ascii="黑体" w:eastAsia="黑体" w:hint="eastAsia"/>
        </w:rPr>
        <w:t>第二条</w:t>
      </w:r>
      <w:r w:rsidRPr="00CB0A07">
        <w:rPr>
          <w:rFonts w:hint="eastAsia"/>
        </w:rPr>
        <w:t xml:space="preserve">  本办法所称毕业生，是指我校全日制普通本科毕业生。</w:t>
      </w:r>
    </w:p>
    <w:p w:rsidR="00647324" w:rsidRPr="00CB0A07" w:rsidRDefault="00647324" w:rsidP="00647324">
      <w:pPr>
        <w:pStyle w:val="a7"/>
        <w:rPr>
          <w:rFonts w:hint="eastAsia"/>
        </w:rPr>
      </w:pPr>
      <w:r w:rsidRPr="00CB0A07">
        <w:rPr>
          <w:rFonts w:ascii="黑体" w:eastAsia="黑体" w:hint="eastAsia"/>
        </w:rPr>
        <w:t>第三条</w:t>
      </w:r>
      <w:r w:rsidRPr="00CB0A07">
        <w:rPr>
          <w:rFonts w:hint="eastAsia"/>
        </w:rPr>
        <w:t xml:space="preserve">  符合以下各条件的毕业生可以申报“浙江工商大学优秀毕业生”荣誉称号：</w:t>
      </w:r>
    </w:p>
    <w:p w:rsidR="00647324" w:rsidRPr="00CB0A07" w:rsidRDefault="00647324" w:rsidP="00647324">
      <w:pPr>
        <w:pStyle w:val="a7"/>
        <w:rPr>
          <w:rFonts w:hint="eastAsia"/>
        </w:rPr>
      </w:pPr>
      <w:r w:rsidRPr="00CB0A07">
        <w:rPr>
          <w:rFonts w:hint="eastAsia"/>
        </w:rPr>
        <w:t>（一）坚持四项基本原则，模范遵守《高等学校学生行为准则》；</w:t>
      </w:r>
    </w:p>
    <w:p w:rsidR="00647324" w:rsidRPr="00CB0A07" w:rsidRDefault="00647324" w:rsidP="00647324">
      <w:pPr>
        <w:pStyle w:val="a7"/>
        <w:rPr>
          <w:rFonts w:hint="eastAsia"/>
          <w:b/>
          <w:bCs/>
        </w:rPr>
      </w:pPr>
      <w:r w:rsidRPr="00CB0A07">
        <w:rPr>
          <w:rFonts w:hint="eastAsia"/>
        </w:rPr>
        <w:t>（二）在校期间累计2次以上获校“三好学生”、“优秀学生干部”或一次省级以上 “优秀团干部”、“优秀团员”荣誉称号或退役复学学生在服役期间荣立三等功以上者；“3+2”和“2+2”学制学生1次以上获校“三好学生”、“优秀学生干部”荣誉称号；</w:t>
      </w:r>
    </w:p>
    <w:p w:rsidR="00647324" w:rsidRPr="00CB0A07" w:rsidRDefault="00647324" w:rsidP="00647324">
      <w:pPr>
        <w:pStyle w:val="a7"/>
        <w:rPr>
          <w:rFonts w:hint="eastAsia"/>
        </w:rPr>
      </w:pPr>
      <w:r w:rsidRPr="00CB0A07">
        <w:rPr>
          <w:rFonts w:hint="eastAsia"/>
        </w:rPr>
        <w:t>（三）在校期间素质评价基本项总平均成绩列全班（年级）前25%。综合能力项总平均成绩列全班（年级）前30%；</w:t>
      </w:r>
    </w:p>
    <w:p w:rsidR="00647324" w:rsidRPr="00CB0A07" w:rsidRDefault="00647324" w:rsidP="00647324">
      <w:pPr>
        <w:pStyle w:val="a7"/>
        <w:rPr>
          <w:rFonts w:hint="eastAsia"/>
        </w:rPr>
      </w:pPr>
      <w:r w:rsidRPr="00CB0A07">
        <w:rPr>
          <w:rFonts w:hint="eastAsia"/>
        </w:rPr>
        <w:t>（四）在校期间必修课及专业选修课成绩（最低要求学分课程）均及格（合格）以上（课程成绩以期末考试成绩为准（课程补考、重学成绩不作为计算依据））；</w:t>
      </w:r>
    </w:p>
    <w:p w:rsidR="00647324" w:rsidRPr="00CB0A07" w:rsidRDefault="00647324" w:rsidP="00647324">
      <w:pPr>
        <w:pStyle w:val="a7"/>
        <w:rPr>
          <w:rFonts w:hint="eastAsia"/>
        </w:rPr>
      </w:pPr>
      <w:r w:rsidRPr="00CB0A07">
        <w:rPr>
          <w:rFonts w:hint="eastAsia"/>
        </w:rPr>
        <w:t>（五）在校期间体育课总平均成绩在75分以上且体质测试平均成绩在良好以上；</w:t>
      </w:r>
    </w:p>
    <w:p w:rsidR="00647324" w:rsidRPr="00CB0A07" w:rsidRDefault="00647324" w:rsidP="00647324">
      <w:pPr>
        <w:pStyle w:val="a7"/>
        <w:rPr>
          <w:rFonts w:hint="eastAsia"/>
        </w:rPr>
      </w:pPr>
      <w:r w:rsidRPr="00CB0A07">
        <w:rPr>
          <w:rFonts w:hint="eastAsia"/>
        </w:rPr>
        <w:t>（六）在校期间取得大学英语六级考试资格（其中英语专业学生达到专业四级合格以上、艺术类专业学生达到三级合格以上），或托福考试成绩75分以上，或雅思考试成绩6分以上。</w:t>
      </w:r>
    </w:p>
    <w:p w:rsidR="00647324" w:rsidRPr="00CB0A07" w:rsidRDefault="00647324" w:rsidP="00647324">
      <w:pPr>
        <w:pStyle w:val="a7"/>
        <w:rPr>
          <w:rFonts w:hint="eastAsia"/>
        </w:rPr>
      </w:pPr>
      <w:r w:rsidRPr="00CB0A07">
        <w:rPr>
          <w:rFonts w:ascii="黑体" w:eastAsia="黑体" w:hint="eastAsia"/>
        </w:rPr>
        <w:t>第四条</w:t>
      </w:r>
      <w:r w:rsidRPr="00CB0A07">
        <w:rPr>
          <w:rFonts w:hint="eastAsia"/>
          <w:b/>
        </w:rPr>
        <w:t xml:space="preserve">  </w:t>
      </w:r>
      <w:r w:rsidRPr="00CB0A07">
        <w:rPr>
          <w:rFonts w:hint="eastAsia"/>
        </w:rPr>
        <w:t>参加各类学科竞赛并获得省级以上奖项者（本人排名前三）同等条件下可优先评选校级优秀毕业生。</w:t>
      </w:r>
    </w:p>
    <w:p w:rsidR="00647324" w:rsidRPr="00CB0A07" w:rsidRDefault="00647324" w:rsidP="00647324">
      <w:pPr>
        <w:pStyle w:val="a7"/>
        <w:rPr>
          <w:rFonts w:hint="eastAsia"/>
        </w:rPr>
      </w:pPr>
      <w:r w:rsidRPr="00CB0A07">
        <w:rPr>
          <w:rFonts w:ascii="黑体" w:eastAsia="黑体" w:hint="eastAsia"/>
        </w:rPr>
        <w:t>第五条</w:t>
      </w:r>
      <w:r w:rsidRPr="00CB0A07">
        <w:rPr>
          <w:rFonts w:hint="eastAsia"/>
        </w:rPr>
        <w:t xml:space="preserve">  在校期间受到学校警告以上纪律处分者不得申报“优秀毕业生”。</w:t>
      </w:r>
    </w:p>
    <w:p w:rsidR="00647324" w:rsidRPr="00CB0A07" w:rsidRDefault="00647324" w:rsidP="00647324">
      <w:pPr>
        <w:pStyle w:val="a7"/>
        <w:rPr>
          <w:rFonts w:hint="eastAsia"/>
        </w:rPr>
      </w:pPr>
      <w:r w:rsidRPr="00CB0A07">
        <w:rPr>
          <w:rFonts w:ascii="黑体" w:eastAsia="黑体" w:hint="eastAsia"/>
        </w:rPr>
        <w:t>第六条</w:t>
      </w:r>
      <w:r w:rsidRPr="00CB0A07">
        <w:rPr>
          <w:rFonts w:hint="eastAsia"/>
        </w:rPr>
        <w:t xml:space="preserve">  符合校“优秀毕业生”评选条件，并取得校“优秀毕业生”荣誉称号者可申报浙江省普通高等学校“优秀毕业生”。</w:t>
      </w:r>
    </w:p>
    <w:p w:rsidR="00647324" w:rsidRPr="00CB0A07" w:rsidRDefault="00647324" w:rsidP="00647324">
      <w:pPr>
        <w:pStyle w:val="a7"/>
        <w:rPr>
          <w:rFonts w:hint="eastAsia"/>
        </w:rPr>
      </w:pPr>
      <w:r w:rsidRPr="00CB0A07">
        <w:rPr>
          <w:rFonts w:ascii="黑体" w:eastAsia="黑体" w:hint="eastAsia"/>
        </w:rPr>
        <w:t>第七条</w:t>
      </w:r>
      <w:r w:rsidRPr="00CB0A07">
        <w:rPr>
          <w:rFonts w:hint="eastAsia"/>
          <w:b/>
        </w:rPr>
        <w:t xml:space="preserve"> </w:t>
      </w:r>
      <w:r w:rsidRPr="00CB0A07">
        <w:rPr>
          <w:rFonts w:hint="eastAsia"/>
        </w:rPr>
        <w:t xml:space="preserve"> 校级优秀毕业生评选比例为不超过当年毕业生总数的15%；省级优秀毕业生评选比例由浙江省教育厅下达。</w:t>
      </w:r>
    </w:p>
    <w:p w:rsidR="00647324" w:rsidRPr="00CB0A07" w:rsidRDefault="00647324" w:rsidP="00647324">
      <w:pPr>
        <w:pStyle w:val="a7"/>
        <w:rPr>
          <w:rFonts w:hint="eastAsia"/>
        </w:rPr>
      </w:pPr>
      <w:r w:rsidRPr="00CB0A07">
        <w:rPr>
          <w:rFonts w:ascii="黑体" w:eastAsia="黑体" w:hint="eastAsia"/>
        </w:rPr>
        <w:t>第八条</w:t>
      </w:r>
      <w:r w:rsidRPr="00CB0A07">
        <w:rPr>
          <w:rFonts w:hint="eastAsia"/>
        </w:rPr>
        <w:t xml:space="preserve">  校级“优秀毕业生”评选每年3月前进行，省级“优秀毕业生”评选工作由浙江省教育厅下文启动。</w:t>
      </w:r>
    </w:p>
    <w:p w:rsidR="00647324" w:rsidRPr="00CB0A07" w:rsidRDefault="00647324" w:rsidP="00647324">
      <w:pPr>
        <w:pStyle w:val="a7"/>
        <w:rPr>
          <w:rFonts w:hint="eastAsia"/>
        </w:rPr>
      </w:pPr>
      <w:r w:rsidRPr="00CB0A07">
        <w:rPr>
          <w:rFonts w:ascii="黑体" w:eastAsia="黑体" w:hint="eastAsia"/>
        </w:rPr>
        <w:t>第九条</w:t>
      </w:r>
      <w:r w:rsidRPr="00CB0A07">
        <w:rPr>
          <w:rFonts w:hint="eastAsia"/>
        </w:rPr>
        <w:t xml:space="preserve">  校级优秀毕业生的评选，由本人提出申请，经辅导员初审，学院评审、公示后，报学生处复核，由学校审批。</w:t>
      </w:r>
    </w:p>
    <w:p w:rsidR="00647324" w:rsidRPr="00CB0A07" w:rsidRDefault="00647324" w:rsidP="00647324">
      <w:pPr>
        <w:pStyle w:val="a7"/>
        <w:rPr>
          <w:rFonts w:hint="eastAsia"/>
        </w:rPr>
      </w:pPr>
      <w:r w:rsidRPr="00CB0A07">
        <w:rPr>
          <w:rFonts w:ascii="黑体" w:eastAsia="黑体" w:hint="eastAsia"/>
        </w:rPr>
        <w:t>第十条</w:t>
      </w:r>
      <w:r w:rsidRPr="00CB0A07">
        <w:rPr>
          <w:rFonts w:hint="eastAsia"/>
        </w:rPr>
        <w:t xml:space="preserve">  省级优秀毕业生的评选，由学院初评并向学校推荐，学生处根据学生在校期间获得的先进个人荣誉次数和综合表现择优评审、公示，学校审定后报省教育厅审批。</w:t>
      </w:r>
    </w:p>
    <w:p w:rsidR="00647324" w:rsidRPr="00CB0A07" w:rsidRDefault="00647324" w:rsidP="00647324">
      <w:pPr>
        <w:pStyle w:val="a7"/>
        <w:rPr>
          <w:rFonts w:hint="eastAsia"/>
        </w:rPr>
      </w:pPr>
      <w:r w:rsidRPr="00CB0A07">
        <w:rPr>
          <w:rFonts w:ascii="黑体" w:eastAsia="黑体" w:hint="eastAsia"/>
        </w:rPr>
        <w:t>第十一条</w:t>
      </w:r>
      <w:r w:rsidRPr="00CB0A07">
        <w:rPr>
          <w:rFonts w:hint="eastAsia"/>
        </w:rPr>
        <w:t xml:space="preserve">  被评为省、校级优秀毕业生者，分别由浙江省教育厅、学校授予“优秀毕业生”荣誉称号，并颁发荣誉证书。获奖材料由学院归入学生本人档案。</w:t>
      </w:r>
    </w:p>
    <w:p w:rsidR="00647324" w:rsidRPr="00CB0A07" w:rsidRDefault="00647324" w:rsidP="00647324">
      <w:pPr>
        <w:pStyle w:val="a7"/>
        <w:rPr>
          <w:rFonts w:hint="eastAsia"/>
        </w:rPr>
      </w:pPr>
      <w:r w:rsidRPr="00CB0A07">
        <w:rPr>
          <w:rFonts w:ascii="黑体" w:eastAsia="黑体" w:hint="eastAsia"/>
        </w:rPr>
        <w:t>第十二条</w:t>
      </w:r>
      <w:r w:rsidRPr="00CB0A07">
        <w:rPr>
          <w:rFonts w:hint="eastAsia"/>
        </w:rPr>
        <w:t xml:space="preserve">  获得“优秀毕业生”荣誉称号者就业时，由学校优先推荐。</w:t>
      </w:r>
    </w:p>
    <w:p w:rsidR="00647324" w:rsidRPr="00CB0A07" w:rsidRDefault="00647324" w:rsidP="00647324">
      <w:pPr>
        <w:pStyle w:val="a7"/>
        <w:rPr>
          <w:rFonts w:hint="eastAsia"/>
        </w:rPr>
      </w:pPr>
      <w:r w:rsidRPr="00CB0A07">
        <w:rPr>
          <w:rFonts w:ascii="黑体" w:eastAsia="黑体" w:hint="eastAsia"/>
        </w:rPr>
        <w:t>第十三条</w:t>
      </w:r>
      <w:r w:rsidRPr="00CB0A07">
        <w:rPr>
          <w:rFonts w:hint="eastAsia"/>
        </w:rPr>
        <w:t xml:space="preserve">  如出现下列情形之一者，取消其“优秀毕业生”参评资格，已获得“优秀毕业生”者学校收回其荣誉称号：</w:t>
      </w:r>
    </w:p>
    <w:p w:rsidR="00647324" w:rsidRPr="00CB0A07" w:rsidRDefault="00647324" w:rsidP="00647324">
      <w:pPr>
        <w:pStyle w:val="a7"/>
        <w:rPr>
          <w:rFonts w:hint="eastAsia"/>
        </w:rPr>
      </w:pPr>
      <w:r w:rsidRPr="00CB0A07">
        <w:rPr>
          <w:rFonts w:hint="eastAsia"/>
        </w:rPr>
        <w:lastRenderedPageBreak/>
        <w:t>（一）优秀毕业生预评后，出现课程不及格或毕业设计、毕业论文未通过而不能如期毕业的；</w:t>
      </w:r>
    </w:p>
    <w:p w:rsidR="00647324" w:rsidRPr="00CB0A07" w:rsidRDefault="00647324" w:rsidP="00647324">
      <w:pPr>
        <w:pStyle w:val="a7"/>
        <w:rPr>
          <w:rFonts w:hint="eastAsia"/>
        </w:rPr>
      </w:pPr>
      <w:r w:rsidRPr="00CB0A07">
        <w:rPr>
          <w:rFonts w:hint="eastAsia"/>
        </w:rPr>
        <w:t>（二）学生毕业离校前因违纪、违法受到校纪律处分或受到治安、司法处理的。</w:t>
      </w:r>
    </w:p>
    <w:p w:rsidR="00647324" w:rsidRPr="00CB0A07" w:rsidRDefault="00647324" w:rsidP="00647324">
      <w:pPr>
        <w:pStyle w:val="a7"/>
        <w:rPr>
          <w:rFonts w:hint="eastAsia"/>
        </w:rPr>
      </w:pPr>
      <w:r w:rsidRPr="00CB0A07">
        <w:rPr>
          <w:rFonts w:ascii="黑体" w:eastAsia="黑体" w:hint="eastAsia"/>
        </w:rPr>
        <w:t>第十四条</w:t>
      </w:r>
      <w:r w:rsidRPr="00CB0A07">
        <w:rPr>
          <w:rFonts w:hint="eastAsia"/>
        </w:rPr>
        <w:t xml:space="preserve">  本办法由校学生处负责解释。</w:t>
      </w:r>
    </w:p>
    <w:p w:rsidR="00647324" w:rsidRPr="00CB0A07" w:rsidRDefault="00647324" w:rsidP="00647324">
      <w:pPr>
        <w:pStyle w:val="a7"/>
        <w:rPr>
          <w:rFonts w:hint="eastAsia"/>
        </w:rPr>
      </w:pPr>
      <w:r w:rsidRPr="00CB0A07">
        <w:rPr>
          <w:rFonts w:ascii="黑体" w:eastAsia="黑体" w:hint="eastAsia"/>
        </w:rPr>
        <w:t xml:space="preserve">第十五条 </w:t>
      </w:r>
      <w:r w:rsidRPr="00CB0A07">
        <w:rPr>
          <w:rFonts w:hint="eastAsia"/>
        </w:rPr>
        <w:t xml:space="preserve"> 本办法自发布之日起施行，以前的相关规定同时废止。</w:t>
      </w:r>
    </w:p>
    <w:p w:rsidR="00F66644" w:rsidRPr="00647324" w:rsidRDefault="00F66644"/>
    <w:sectPr w:rsidR="00F66644" w:rsidRPr="006473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ECB" w:rsidRDefault="00532ECB" w:rsidP="00647324">
      <w:r>
        <w:separator/>
      </w:r>
    </w:p>
  </w:endnote>
  <w:endnote w:type="continuationSeparator" w:id="0">
    <w:p w:rsidR="00532ECB" w:rsidRDefault="00532ECB" w:rsidP="0064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ECB" w:rsidRDefault="00532ECB" w:rsidP="00647324">
      <w:r>
        <w:separator/>
      </w:r>
    </w:p>
  </w:footnote>
  <w:footnote w:type="continuationSeparator" w:id="0">
    <w:p w:rsidR="00532ECB" w:rsidRDefault="00532ECB" w:rsidP="00647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47D"/>
    <w:rsid w:val="003B747D"/>
    <w:rsid w:val="00532ECB"/>
    <w:rsid w:val="00647324"/>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7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7324"/>
    <w:rPr>
      <w:sz w:val="18"/>
      <w:szCs w:val="18"/>
    </w:rPr>
  </w:style>
  <w:style w:type="paragraph" w:styleId="a4">
    <w:name w:val="footer"/>
    <w:basedOn w:val="a"/>
    <w:link w:val="Char0"/>
    <w:uiPriority w:val="99"/>
    <w:unhideWhenUsed/>
    <w:rsid w:val="00647324"/>
    <w:pPr>
      <w:tabs>
        <w:tab w:val="center" w:pos="4153"/>
        <w:tab w:val="right" w:pos="8306"/>
      </w:tabs>
      <w:snapToGrid w:val="0"/>
      <w:jc w:val="left"/>
    </w:pPr>
    <w:rPr>
      <w:sz w:val="18"/>
      <w:szCs w:val="18"/>
    </w:rPr>
  </w:style>
  <w:style w:type="character" w:customStyle="1" w:styleId="Char0">
    <w:name w:val="页脚 Char"/>
    <w:basedOn w:val="a0"/>
    <w:link w:val="a4"/>
    <w:uiPriority w:val="99"/>
    <w:rsid w:val="00647324"/>
    <w:rPr>
      <w:sz w:val="18"/>
      <w:szCs w:val="18"/>
    </w:rPr>
  </w:style>
  <w:style w:type="paragraph" w:customStyle="1" w:styleId="a5">
    <w:name w:val="大标"/>
    <w:basedOn w:val="a"/>
    <w:rsid w:val="00647324"/>
    <w:pPr>
      <w:spacing w:line="560" w:lineRule="exact"/>
      <w:jc w:val="center"/>
    </w:pPr>
    <w:rPr>
      <w:rFonts w:ascii="方正小标宋简体" w:eastAsia="方正小标宋简体" w:hAnsi="Times New Roman" w:cs="Times New Roman"/>
      <w:sz w:val="32"/>
      <w:szCs w:val="32"/>
      <w:lang w:bidi="ar-SA"/>
    </w:rPr>
  </w:style>
  <w:style w:type="paragraph" w:customStyle="1" w:styleId="a6">
    <w:name w:val="文件名"/>
    <w:basedOn w:val="a"/>
    <w:rsid w:val="00647324"/>
    <w:pPr>
      <w:adjustRightInd w:val="0"/>
      <w:snapToGrid w:val="0"/>
      <w:spacing w:beforeLines="50" w:before="156" w:afterLines="50" w:after="156" w:line="370" w:lineRule="exact"/>
      <w:jc w:val="center"/>
    </w:pPr>
    <w:rPr>
      <w:rFonts w:ascii="方正楷体简体" w:eastAsia="方正楷体简体" w:hAnsi="宋体" w:cs="Times New Roman"/>
      <w:szCs w:val="21"/>
      <w:lang w:bidi="ar-SA"/>
    </w:rPr>
  </w:style>
  <w:style w:type="paragraph" w:customStyle="1" w:styleId="a7">
    <w:name w:val="正文字体"/>
    <w:basedOn w:val="a"/>
    <w:rsid w:val="00647324"/>
    <w:pPr>
      <w:tabs>
        <w:tab w:val="right" w:leader="middleDot" w:pos="5880"/>
      </w:tabs>
      <w:snapToGrid w:val="0"/>
      <w:spacing w:line="370" w:lineRule="exact"/>
      <w:ind w:firstLineChars="200" w:firstLine="420"/>
    </w:pPr>
    <w:rPr>
      <w:rFonts w:ascii="宋体" w:eastAsia="宋体" w:hAnsi="宋体" w:cs="Times New Roman"/>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7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7324"/>
    <w:rPr>
      <w:sz w:val="18"/>
      <w:szCs w:val="18"/>
    </w:rPr>
  </w:style>
  <w:style w:type="paragraph" w:styleId="a4">
    <w:name w:val="footer"/>
    <w:basedOn w:val="a"/>
    <w:link w:val="Char0"/>
    <w:uiPriority w:val="99"/>
    <w:unhideWhenUsed/>
    <w:rsid w:val="00647324"/>
    <w:pPr>
      <w:tabs>
        <w:tab w:val="center" w:pos="4153"/>
        <w:tab w:val="right" w:pos="8306"/>
      </w:tabs>
      <w:snapToGrid w:val="0"/>
      <w:jc w:val="left"/>
    </w:pPr>
    <w:rPr>
      <w:sz w:val="18"/>
      <w:szCs w:val="18"/>
    </w:rPr>
  </w:style>
  <w:style w:type="character" w:customStyle="1" w:styleId="Char0">
    <w:name w:val="页脚 Char"/>
    <w:basedOn w:val="a0"/>
    <w:link w:val="a4"/>
    <w:uiPriority w:val="99"/>
    <w:rsid w:val="00647324"/>
    <w:rPr>
      <w:sz w:val="18"/>
      <w:szCs w:val="18"/>
    </w:rPr>
  </w:style>
  <w:style w:type="paragraph" w:customStyle="1" w:styleId="a5">
    <w:name w:val="大标"/>
    <w:basedOn w:val="a"/>
    <w:rsid w:val="00647324"/>
    <w:pPr>
      <w:spacing w:line="560" w:lineRule="exact"/>
      <w:jc w:val="center"/>
    </w:pPr>
    <w:rPr>
      <w:rFonts w:ascii="方正小标宋简体" w:eastAsia="方正小标宋简体" w:hAnsi="Times New Roman" w:cs="Times New Roman"/>
      <w:sz w:val="32"/>
      <w:szCs w:val="32"/>
      <w:lang w:bidi="ar-SA"/>
    </w:rPr>
  </w:style>
  <w:style w:type="paragraph" w:customStyle="1" w:styleId="a6">
    <w:name w:val="文件名"/>
    <w:basedOn w:val="a"/>
    <w:rsid w:val="00647324"/>
    <w:pPr>
      <w:adjustRightInd w:val="0"/>
      <w:snapToGrid w:val="0"/>
      <w:spacing w:beforeLines="50" w:before="156" w:afterLines="50" w:after="156" w:line="370" w:lineRule="exact"/>
      <w:jc w:val="center"/>
    </w:pPr>
    <w:rPr>
      <w:rFonts w:ascii="方正楷体简体" w:eastAsia="方正楷体简体" w:hAnsi="宋体" w:cs="Times New Roman"/>
      <w:szCs w:val="21"/>
      <w:lang w:bidi="ar-SA"/>
    </w:rPr>
  </w:style>
  <w:style w:type="paragraph" w:customStyle="1" w:styleId="a7">
    <w:name w:val="正文字体"/>
    <w:basedOn w:val="a"/>
    <w:rsid w:val="00647324"/>
    <w:pPr>
      <w:tabs>
        <w:tab w:val="right" w:leader="middleDot" w:pos="5880"/>
      </w:tabs>
      <w:snapToGrid w:val="0"/>
      <w:spacing w:line="370" w:lineRule="exact"/>
      <w:ind w:firstLineChars="200" w:firstLine="420"/>
    </w:pPr>
    <w:rPr>
      <w:rFonts w:ascii="宋体" w:eastAsia="宋体" w:hAnsi="宋体" w:cs="Times New Roman"/>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637</Characters>
  <Application>Microsoft Office Word</Application>
  <DocSecurity>0</DocSecurity>
  <Lines>24</Lines>
  <Paragraphs>28</Paragraphs>
  <ScaleCrop>false</ScaleCrop>
  <Company>hz</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fdee</cp:lastModifiedBy>
  <cp:revision>2</cp:revision>
  <dcterms:created xsi:type="dcterms:W3CDTF">2017-04-25T06:11:00Z</dcterms:created>
  <dcterms:modified xsi:type="dcterms:W3CDTF">2017-04-25T06:11:00Z</dcterms:modified>
</cp:coreProperties>
</file>