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B2B" w:rsidRDefault="00375B2B" w:rsidP="00D83CA0">
      <w:pPr>
        <w:pStyle w:val="a3"/>
        <w:shd w:val="clear" w:color="auto" w:fill="FFFFFF"/>
        <w:spacing w:before="0" w:beforeAutospacing="0" w:after="0" w:afterAutospacing="0" w:line="370" w:lineRule="exact"/>
        <w:jc w:val="center"/>
        <w:rPr>
          <w:rFonts w:ascii="微软雅黑" w:eastAsia="微软雅黑" w:hAnsi="微软雅黑"/>
          <w:b/>
          <w:bCs/>
          <w:color w:val="4B4B4B"/>
        </w:rPr>
      </w:pPr>
      <w:r>
        <w:rPr>
          <w:rFonts w:ascii="微软雅黑" w:eastAsia="微软雅黑" w:hAnsi="微软雅黑" w:hint="eastAsia"/>
          <w:b/>
          <w:bCs/>
          <w:color w:val="4B4B4B"/>
        </w:rPr>
        <w:t>中华人民共和国教育部令第41号</w:t>
      </w:r>
    </w:p>
    <w:p w:rsidR="00375B2B" w:rsidRPr="00085A46" w:rsidRDefault="00375B2B" w:rsidP="00D83CA0">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Pr>
          <w:rFonts w:ascii="微软雅黑" w:eastAsia="微软雅黑" w:hAnsi="微软雅黑" w:hint="eastAsia"/>
          <w:color w:val="4B4B4B"/>
          <w:sz w:val="27"/>
          <w:szCs w:val="27"/>
        </w:rPr>
        <w:t xml:space="preserve">　　</w:t>
      </w:r>
      <w:r w:rsidRPr="00085A46">
        <w:rPr>
          <w:rFonts w:ascii="微软雅黑" w:eastAsia="微软雅黑" w:hAnsi="微软雅黑" w:hint="eastAsia"/>
          <w:color w:val="4B4B4B"/>
          <w:sz w:val="21"/>
          <w:szCs w:val="21"/>
        </w:rPr>
        <w:t>《普通高等学校学生管理规定》已于2016年12月16日经教育部2016年第49次部长办公会议修订通过，现将修订后的《普通高等学校学生管理规</w:t>
      </w:r>
      <w:bookmarkStart w:id="0" w:name="_GoBack"/>
      <w:bookmarkEnd w:id="0"/>
      <w:r w:rsidRPr="00085A46">
        <w:rPr>
          <w:rFonts w:ascii="微软雅黑" w:eastAsia="微软雅黑" w:hAnsi="微软雅黑" w:hint="eastAsia"/>
          <w:color w:val="4B4B4B"/>
          <w:sz w:val="21"/>
          <w:szCs w:val="21"/>
        </w:rPr>
        <w:t>定》公布，自2017年9月1日起施行。</w:t>
      </w:r>
    </w:p>
    <w:p w:rsidR="00375B2B" w:rsidRPr="00085A46" w:rsidRDefault="00375B2B" w:rsidP="00D83CA0">
      <w:pPr>
        <w:pStyle w:val="customunionstyle"/>
        <w:shd w:val="clear" w:color="auto" w:fill="FFFFFF"/>
        <w:spacing w:before="0" w:beforeAutospacing="0" w:after="0" w:afterAutospacing="0" w:line="370" w:lineRule="exact"/>
        <w:jc w:val="righ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教育部部长 陈宝生</w:t>
      </w:r>
    </w:p>
    <w:p w:rsidR="00375B2B" w:rsidRPr="00085A46" w:rsidRDefault="00375B2B" w:rsidP="00D83CA0">
      <w:pPr>
        <w:pStyle w:val="customunionstyle"/>
        <w:shd w:val="clear" w:color="auto" w:fill="FFFFFF"/>
        <w:spacing w:before="0" w:beforeAutospacing="0" w:after="0" w:afterAutospacing="0" w:line="370" w:lineRule="exact"/>
        <w:jc w:val="righ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2017年2月4日</w:t>
      </w:r>
    </w:p>
    <w:p w:rsidR="00375B2B" w:rsidRDefault="00375B2B" w:rsidP="00D83CA0">
      <w:pPr>
        <w:pStyle w:val="customunionstyle"/>
        <w:shd w:val="clear" w:color="auto" w:fill="FFFFFF"/>
        <w:spacing w:before="0" w:beforeAutospacing="0" w:after="0" w:afterAutospacing="0" w:line="370" w:lineRule="exact"/>
        <w:jc w:val="center"/>
        <w:rPr>
          <w:rFonts w:ascii="微软雅黑" w:eastAsia="微软雅黑" w:hAnsi="微软雅黑"/>
          <w:color w:val="4B4B4B"/>
          <w:sz w:val="27"/>
          <w:szCs w:val="27"/>
        </w:rPr>
      </w:pPr>
      <w:r>
        <w:rPr>
          <w:rStyle w:val="a4"/>
          <w:rFonts w:ascii="微软雅黑" w:eastAsia="微软雅黑" w:hAnsi="微软雅黑" w:hint="eastAsia"/>
          <w:color w:val="4B4B4B"/>
          <w:sz w:val="27"/>
          <w:szCs w:val="27"/>
          <w:bdr w:val="none" w:sz="0" w:space="0" w:color="auto" w:frame="1"/>
        </w:rPr>
        <w:t xml:space="preserve">　　普通高等学校学生管理规定</w:t>
      </w:r>
    </w:p>
    <w:p w:rsidR="00375B2B" w:rsidRDefault="00375B2B" w:rsidP="00D83CA0">
      <w:pPr>
        <w:pStyle w:val="a3"/>
        <w:shd w:val="clear" w:color="auto" w:fill="FFFFFF"/>
        <w:spacing w:before="0" w:beforeAutospacing="0" w:after="0" w:afterAutospacing="0" w:line="370" w:lineRule="exact"/>
        <w:jc w:val="center"/>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第一章 总 则</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Pr>
          <w:rFonts w:ascii="微软雅黑" w:eastAsia="微软雅黑" w:hAnsi="微软雅黑" w:hint="eastAsia"/>
          <w:color w:val="4B4B4B"/>
          <w:sz w:val="27"/>
          <w:szCs w:val="27"/>
        </w:rPr>
        <w:t xml:space="preserve">　　</w:t>
      </w:r>
      <w:r w:rsidRPr="00085A46">
        <w:rPr>
          <w:rFonts w:ascii="微软雅黑" w:eastAsia="微软雅黑" w:hAnsi="微软雅黑" w:hint="eastAsia"/>
          <w:color w:val="4B4B4B"/>
          <w:sz w:val="21"/>
          <w:szCs w:val="21"/>
        </w:rPr>
        <w:t>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第二条 本规定适用于普通高等学校、承担研究生教育任务的科学研究机构（以下称学校）对接受普通高等学历教育的研究生和本科、专科（高职）学生（以下称学生）的管理。</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第三条 学校要坚持社会主义办学方向，坚持马克思主义的指导地位,全面贯彻国家教育方针；要坚持以立德树人为根本，以理想信念教育为核心,培育和</w:t>
      </w:r>
      <w:proofErr w:type="gramStart"/>
      <w:r w:rsidRPr="00085A46">
        <w:rPr>
          <w:rFonts w:ascii="微软雅黑" w:eastAsia="微软雅黑" w:hAnsi="微软雅黑" w:hint="eastAsia"/>
          <w:color w:val="4B4B4B"/>
          <w:sz w:val="21"/>
          <w:szCs w:val="21"/>
        </w:rPr>
        <w:t>践行</w:t>
      </w:r>
      <w:proofErr w:type="gramEnd"/>
      <w:r w:rsidRPr="00085A46">
        <w:rPr>
          <w:rFonts w:ascii="微软雅黑" w:eastAsia="微软雅黑" w:hAnsi="微软雅黑" w:hint="eastAsia"/>
          <w:color w:val="4B4B4B"/>
          <w:sz w:val="21"/>
          <w:szCs w:val="21"/>
        </w:rPr>
        <w:t>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第四条 学生应当拥护中国共产党领导，努力学习马克思列宁主义、毛泽东思想、中国特色社会主义理论体系，深入学</w:t>
      </w:r>
      <w:proofErr w:type="gramStart"/>
      <w:r w:rsidRPr="00085A46">
        <w:rPr>
          <w:rFonts w:ascii="微软雅黑" w:eastAsia="微软雅黑" w:hAnsi="微软雅黑" w:hint="eastAsia"/>
          <w:color w:val="4B4B4B"/>
          <w:sz w:val="21"/>
          <w:szCs w:val="21"/>
        </w:rPr>
        <w:t>习习近</w:t>
      </w:r>
      <w:proofErr w:type="gramEnd"/>
      <w:r w:rsidRPr="00085A46">
        <w:rPr>
          <w:rFonts w:ascii="微软雅黑" w:eastAsia="微软雅黑" w:hAnsi="微软雅黑" w:hint="eastAsia"/>
          <w:color w:val="4B4B4B"/>
          <w:sz w:val="21"/>
          <w:szCs w:val="21"/>
        </w:rPr>
        <w:t>平总书记系列重要讲话精神和治国</w:t>
      </w:r>
      <w:proofErr w:type="gramStart"/>
      <w:r w:rsidRPr="00085A46">
        <w:rPr>
          <w:rFonts w:ascii="微软雅黑" w:eastAsia="微软雅黑" w:hAnsi="微软雅黑" w:hint="eastAsia"/>
          <w:color w:val="4B4B4B"/>
          <w:sz w:val="21"/>
          <w:szCs w:val="21"/>
        </w:rPr>
        <w:t>理政新理念</w:t>
      </w:r>
      <w:proofErr w:type="gramEnd"/>
      <w:r w:rsidRPr="00085A46">
        <w:rPr>
          <w:rFonts w:ascii="微软雅黑" w:eastAsia="微软雅黑" w:hAnsi="微软雅黑" w:hint="eastAsia"/>
          <w:color w:val="4B4B4B"/>
          <w:sz w:val="21"/>
          <w:szCs w:val="21"/>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第五条 实施学生管理，应当尊重和保护学生的合法权利，教育和引导学生承担应尽的义务与责任，鼓励和支持学生实行自我管理、自我服务、自我教育、自我监督。</w:t>
      </w:r>
    </w:p>
    <w:p w:rsidR="00375B2B" w:rsidRDefault="00375B2B" w:rsidP="00D83CA0">
      <w:pPr>
        <w:pStyle w:val="a3"/>
        <w:shd w:val="clear" w:color="auto" w:fill="FFFFFF"/>
        <w:spacing w:before="0" w:beforeAutospacing="0" w:after="0" w:afterAutospacing="0" w:line="370" w:lineRule="exact"/>
        <w:jc w:val="center"/>
        <w:rPr>
          <w:rFonts w:ascii="微软雅黑" w:eastAsia="微软雅黑" w:hAnsi="微软雅黑"/>
          <w:color w:val="4B4B4B"/>
          <w:sz w:val="27"/>
          <w:szCs w:val="27"/>
        </w:rPr>
      </w:pPr>
      <w:r>
        <w:rPr>
          <w:rStyle w:val="a4"/>
          <w:rFonts w:ascii="微软雅黑" w:eastAsia="微软雅黑" w:hAnsi="微软雅黑" w:hint="eastAsia"/>
          <w:color w:val="4B4B4B"/>
          <w:sz w:val="27"/>
          <w:szCs w:val="27"/>
          <w:bdr w:val="none" w:sz="0" w:space="0" w:color="auto" w:frame="1"/>
        </w:rPr>
        <w:t xml:space="preserve">　　第二章 学生的权利与义务</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Pr>
          <w:rFonts w:ascii="微软雅黑" w:eastAsia="微软雅黑" w:hAnsi="微软雅黑" w:hint="eastAsia"/>
          <w:color w:val="4B4B4B"/>
          <w:sz w:val="27"/>
          <w:szCs w:val="27"/>
        </w:rPr>
        <w:t xml:space="preserve">　　</w:t>
      </w:r>
      <w:r w:rsidRPr="00085A46">
        <w:rPr>
          <w:rFonts w:ascii="微软雅黑" w:eastAsia="微软雅黑" w:hAnsi="微软雅黑" w:hint="eastAsia"/>
          <w:color w:val="4B4B4B"/>
          <w:sz w:val="21"/>
          <w:szCs w:val="21"/>
        </w:rPr>
        <w:t>第六条 学生在校期间依法享有下列权利：</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（一）参加学校教育教学计划安排的各项活动，使用学校提供的教育教学资源；</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（二）参加社会实践、志愿服务、勤工助学、文娱体育及科技文化创新等活动，获得就业创业指导和服务；</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（三）申请奖学金、助学金及助学贷款；</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（四）在思想品德、学业成绩等方面获得科学、公正评价，完成学校规定学业后获得相应的学历证书、学位证书；</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lastRenderedPageBreak/>
        <w:t xml:space="preserve">　　（五）在校内组织、参加学生团体，以适当方式参与学校管理，对学校与学生权益相关事务享有知情权、参与权、表达权和监督权；</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（六）对学校给予的处理或者处分有异议，向学校、教育行政部门提出申诉，对学校、教职员工侵犯其人身权、财产权等合法权益的行为，提出申诉或者依法提起诉讼；</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（七）法律、法规及学校章程规定的其他权利。</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第七条 学生在校期间依法履行下列义务：</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（一）遵守宪法和法律、法规；</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（二）遵守学校章程和规章制度；</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（三）恪守学术道德，完成规定学业；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（四）按规定缴纳学费及有关费用，履行获得贷学金及助学金的相应义务；</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（五）遵守学生行为规范，尊敬师长，养成良好的思想品德和行为习惯；</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（六）法律、法规及学校章程规定的其他义务。</w:t>
      </w:r>
    </w:p>
    <w:p w:rsidR="00375B2B" w:rsidRDefault="00375B2B" w:rsidP="00D83CA0">
      <w:pPr>
        <w:pStyle w:val="a3"/>
        <w:shd w:val="clear" w:color="auto" w:fill="FFFFFF"/>
        <w:spacing w:before="0" w:beforeAutospacing="0" w:after="0" w:afterAutospacing="0" w:line="370" w:lineRule="exact"/>
        <w:jc w:val="center"/>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第三章 学籍管理</w:t>
      </w:r>
    </w:p>
    <w:p w:rsidR="00375B2B" w:rsidRDefault="00375B2B" w:rsidP="00D83CA0">
      <w:pPr>
        <w:pStyle w:val="a3"/>
        <w:shd w:val="clear" w:color="auto" w:fill="FFFFFF"/>
        <w:spacing w:before="0" w:beforeAutospacing="0" w:after="0" w:afterAutospacing="0" w:line="370" w:lineRule="exact"/>
        <w:jc w:val="center"/>
        <w:rPr>
          <w:rFonts w:ascii="微软雅黑" w:eastAsia="微软雅黑" w:hAnsi="微软雅黑"/>
          <w:color w:val="4B4B4B"/>
          <w:sz w:val="27"/>
          <w:szCs w:val="27"/>
        </w:rPr>
      </w:pPr>
      <w:r>
        <w:rPr>
          <w:rStyle w:val="a4"/>
          <w:rFonts w:ascii="微软雅黑" w:eastAsia="微软雅黑" w:hAnsi="微软雅黑" w:hint="eastAsia"/>
          <w:color w:val="4B4B4B"/>
          <w:sz w:val="27"/>
          <w:szCs w:val="27"/>
          <w:bdr w:val="none" w:sz="0" w:space="0" w:color="auto" w:frame="1"/>
        </w:rPr>
        <w:t xml:space="preserve">　　第一节 入学与注册</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Pr>
          <w:rFonts w:ascii="微软雅黑" w:eastAsia="微软雅黑" w:hAnsi="微软雅黑" w:hint="eastAsia"/>
          <w:color w:val="4B4B4B"/>
          <w:sz w:val="27"/>
          <w:szCs w:val="27"/>
        </w:rPr>
        <w:t xml:space="preserve">　　</w:t>
      </w:r>
      <w:r w:rsidRPr="00085A46">
        <w:rPr>
          <w:rFonts w:ascii="微软雅黑" w:eastAsia="微软雅黑" w:hAnsi="微软雅黑" w:hint="eastAsia"/>
          <w:color w:val="4B4B4B"/>
          <w:sz w:val="21"/>
          <w:szCs w:val="21"/>
        </w:rPr>
        <w:t>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第十条 新生可以申请保留入学资格。保留入学资格期间不具有学籍。保留入学资格的条件、期限等由学校规定。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新生保留入学资格期满前应向学校申请入学，经学校审查合格后，办理入学手续。审查不合格的，取消入学资格；逾期不办理入学手续且未有因不可抗力延迟等正当理由的，视为放弃入学资格。</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第十一条 学生入学后，学校应当在3个月内按照国家招生规定进行复查。复查内容主要包括以下方面：</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（一）录取手续及程序等是否合乎国家招生规定；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（二）所获得的录取资格是否真实、合乎相关规定；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（三）本人及身份证明与录取通知、考生档案等是否一致；</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（四）身心健康状况是否符合报考专业或者专业类别体检要求，能否保证在校正常学习、生活；</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（五）艺术、体育等特殊类型录取学生的专业水平是否符合录取要求。</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复查中发现学生存在弄虚作假、徇私舞弊等情形的，确定为复查不合格，应当取消学籍；情节严重的，学校应当移交有关部门调查处理。</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复查中发现学生身心状况不适宜在校学习，经学校指定的二级甲等以上医院诊断，需要在家休养的，可以按照第十条的规定保留入学资格。</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lastRenderedPageBreak/>
        <w:t xml:space="preserve">　　复查的程序和办法，由学校规定。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第十二条 每学期开学时，学生应当按学校规定办理注册手续。不能如期注册的，应当履行暂缓注册手续。未按学校规定缴纳学费或者有其他不符合注册条件的，不予注册。</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家庭经济困难的学生可以申请助学贷款或者其他形式资助，办理有关手续后注册。</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学校应当按照国家有关规定为家庭经济困难学生提供教育救助，完善学生资助体系，保证学生不因家庭经济困难而放弃学业。</w:t>
      </w:r>
    </w:p>
    <w:p w:rsidR="00375B2B" w:rsidRDefault="00375B2B" w:rsidP="00D83CA0">
      <w:pPr>
        <w:pStyle w:val="a3"/>
        <w:shd w:val="clear" w:color="auto" w:fill="FFFFFF"/>
        <w:spacing w:before="0" w:beforeAutospacing="0" w:after="0" w:afterAutospacing="0" w:line="370" w:lineRule="exact"/>
        <w:jc w:val="center"/>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 xml:space="preserve">　第二节 考核与成绩记载</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Pr>
          <w:rFonts w:ascii="微软雅黑" w:eastAsia="微软雅黑" w:hAnsi="微软雅黑" w:hint="eastAsia"/>
          <w:color w:val="4B4B4B"/>
          <w:sz w:val="27"/>
          <w:szCs w:val="27"/>
        </w:rPr>
        <w:t xml:space="preserve">　　</w:t>
      </w:r>
      <w:r w:rsidRPr="00085A46">
        <w:rPr>
          <w:rFonts w:ascii="微软雅黑" w:eastAsia="微软雅黑" w:hAnsi="微软雅黑" w:hint="eastAsia"/>
          <w:color w:val="4B4B4B"/>
          <w:sz w:val="21"/>
          <w:szCs w:val="21"/>
        </w:rPr>
        <w:t>第十三条 学生应当参加学校教育教学计划规定的课程和各种教育教学环节（以下统称课程）的考核，考核成绩记入成绩册，并归入学籍档案。</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考核分为考试和考查两种。考核和成绩评定方式，以及考核不合格的课程是否重修或者补考，由学校规定。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第十四条 学生思想品德的考核、鉴定，以本规定第四条为主要依据，采取个人小结、师生民主评议等形式进行。</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学生体育成绩评定要突出过程管理，可以根据考勤、课内教学、课外锻炼活动和体质健康等情况综合评定。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第十五条 学生每学期或者每学年所修课程或者应修学分数以及升级、跳级、留级、降级等要求，由学校规定。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第十七条 学生参加创新创业、社会实践等活动以及发表论文、获得专利授权等与专业学习、学业要求相关的经历、成果，可以折算为学分，计入学业成绩。具体办法由学校规定。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学校应当鼓励、支持和指导学生参加社会实践、创新创业活动，可以建立创新创业档案、设置创新创业学分。</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第十八条 学校应当健全学生学业成绩和学籍档案管理制度，真实、完整地记载、出具学生学业成绩，对通过补考、重修获得的成绩，应当予以标注。</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学生因退学等情况中止学业，其在校学习期间所修课程及已获得学分，应当予以记录。学生重新参加入学考试、符合录取条件，再次入学的，其已获得学分，经录取学校认定，可以予以承认。具体办法由学校规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第十九条 学生应当按时参加教育教学计划规定的活动。不能按时参加的，应当事先请假并获得批准。无故缺席的，根据学校有关规定给予批评教育，情节严重的，给予相应的纪律处分。</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lastRenderedPageBreak/>
        <w:t xml:space="preserve">　　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w:t>
      </w:r>
      <w:proofErr w:type="gramStart"/>
      <w:r w:rsidRPr="00085A46">
        <w:rPr>
          <w:rFonts w:ascii="微软雅黑" w:eastAsia="微软雅黑" w:hAnsi="微软雅黑" w:hint="eastAsia"/>
          <w:color w:val="4B4B4B"/>
          <w:sz w:val="21"/>
          <w:szCs w:val="21"/>
        </w:rPr>
        <w:t>作出</w:t>
      </w:r>
      <w:proofErr w:type="gramEnd"/>
      <w:r w:rsidRPr="00085A46">
        <w:rPr>
          <w:rFonts w:ascii="微软雅黑" w:eastAsia="微软雅黑" w:hAnsi="微软雅黑" w:hint="eastAsia"/>
          <w:color w:val="4B4B4B"/>
          <w:sz w:val="21"/>
          <w:szCs w:val="21"/>
        </w:rPr>
        <w:t>限制。</w:t>
      </w:r>
    </w:p>
    <w:p w:rsidR="00375B2B" w:rsidRDefault="00375B2B" w:rsidP="00D83CA0">
      <w:pPr>
        <w:pStyle w:val="a3"/>
        <w:shd w:val="clear" w:color="auto" w:fill="FFFFFF"/>
        <w:spacing w:before="0" w:beforeAutospacing="0" w:after="0" w:afterAutospacing="0" w:line="370" w:lineRule="exact"/>
        <w:jc w:val="center"/>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 xml:space="preserve">　第三节 转专业与转学</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Pr>
          <w:rFonts w:ascii="微软雅黑" w:eastAsia="微软雅黑" w:hAnsi="微软雅黑" w:hint="eastAsia"/>
          <w:color w:val="4B4B4B"/>
          <w:sz w:val="27"/>
          <w:szCs w:val="27"/>
        </w:rPr>
        <w:t xml:space="preserve">　　</w:t>
      </w:r>
      <w:r w:rsidRPr="00085A46">
        <w:rPr>
          <w:rFonts w:ascii="微软雅黑" w:eastAsia="微软雅黑" w:hAnsi="微软雅黑" w:hint="eastAsia"/>
          <w:color w:val="4B4B4B"/>
          <w:sz w:val="21"/>
          <w:szCs w:val="21"/>
        </w:rPr>
        <w:t>第二十一条 学生在学习期间对其他专业有兴趣和专长的，可以申请转专业；以特殊招生形式录取的学生，国家有相关规定或者录取前与学校有明确约定的，不得转专业。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学校应当制定学生转专业的具体办法，建立公平、公正的标准和程序，健全公示制度。学校根据社会对人才需求情况的发展变化，需要适当调整专业的，应当允许在读学生转到其他相关专业就读。</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休学创业或退役后复学的学生，因自身情况需要转专业的，学校应当优先考虑。</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第二十二条 学生一般应当在被录取学校完成学业。因患病或者有特殊困难、特别需要，无法继续在本校学习或者不适应本校学习要求的，可以申请转学。有下列情形之一，不得转学：</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（一）入学未满一学期或者毕业前一年的；</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（二）高考成绩低于拟转入学校相关专业同一生源地相应年份录取成绩的；</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（三）由低学历层次转为高学历层次的；</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（四）以定向就业招生录取的；</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（五）研究生拟转入学校、专业的录取控制标准高于其所在学校、专业的；</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（六）无正当转学理由的。</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学生因学校培养条件改变等非本人原因需要转学的，学校应当出具证明，由所在地省级教育行政部门协调转学到同层次学校。</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第二十三条 学生转学由学生本人提出申请，说明理由，经所在学校和</w:t>
      </w:r>
      <w:proofErr w:type="gramStart"/>
      <w:r w:rsidRPr="00085A46">
        <w:rPr>
          <w:rFonts w:ascii="微软雅黑" w:eastAsia="微软雅黑" w:hAnsi="微软雅黑" w:hint="eastAsia"/>
          <w:color w:val="4B4B4B"/>
          <w:sz w:val="21"/>
          <w:szCs w:val="21"/>
        </w:rPr>
        <w:t>拟转入</w:t>
      </w:r>
      <w:proofErr w:type="gramEnd"/>
      <w:r w:rsidRPr="00085A46">
        <w:rPr>
          <w:rFonts w:ascii="微软雅黑" w:eastAsia="微软雅黑" w:hAnsi="微软雅黑" w:hint="eastAsia"/>
          <w:color w:val="4B4B4B"/>
          <w:sz w:val="21"/>
          <w:szCs w:val="21"/>
        </w:rPr>
        <w:t>学校同意，由转入学校负责审核转学条件及相关证明，认为符合本校培养要求</w:t>
      </w:r>
      <w:proofErr w:type="gramStart"/>
      <w:r w:rsidRPr="00085A46">
        <w:rPr>
          <w:rFonts w:ascii="微软雅黑" w:eastAsia="微软雅黑" w:hAnsi="微软雅黑" w:hint="eastAsia"/>
          <w:color w:val="4B4B4B"/>
          <w:sz w:val="21"/>
          <w:szCs w:val="21"/>
        </w:rPr>
        <w:t>且学校</w:t>
      </w:r>
      <w:proofErr w:type="gramEnd"/>
      <w:r w:rsidRPr="00085A46">
        <w:rPr>
          <w:rFonts w:ascii="微软雅黑" w:eastAsia="微软雅黑" w:hAnsi="微软雅黑" w:hint="eastAsia"/>
          <w:color w:val="4B4B4B"/>
          <w:sz w:val="21"/>
          <w:szCs w:val="21"/>
        </w:rPr>
        <w:t>有培养能力的，经学校校长办公会或者专题会议研究决定，可以转入。研究生转学还</w:t>
      </w:r>
      <w:proofErr w:type="gramStart"/>
      <w:r w:rsidRPr="00085A46">
        <w:rPr>
          <w:rFonts w:ascii="微软雅黑" w:eastAsia="微软雅黑" w:hAnsi="微软雅黑" w:hint="eastAsia"/>
          <w:color w:val="4B4B4B"/>
          <w:sz w:val="21"/>
          <w:szCs w:val="21"/>
        </w:rPr>
        <w:t>应当经拟转入</w:t>
      </w:r>
      <w:proofErr w:type="gramEnd"/>
      <w:r w:rsidRPr="00085A46">
        <w:rPr>
          <w:rFonts w:ascii="微软雅黑" w:eastAsia="微软雅黑" w:hAnsi="微软雅黑" w:hint="eastAsia"/>
          <w:color w:val="4B4B4B"/>
          <w:sz w:val="21"/>
          <w:szCs w:val="21"/>
        </w:rPr>
        <w:t>专业导师同意。</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跨省转学的，由转出地省级教育行政部门商转入地省级教育行政部门，按转学条件确认后办理转学手续。须转户口的由转入地省级教育行政部门将有关文件抄送转入学校所在地的公安机关。</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第二十四条 学校应当按照国家有关规定，建立健全学生转学的具体办法；对转学情况应当及时进行公示，并在转学完成后3个月内，由转入学校报所在地省级教育行政部门备案。</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省级教育行政部门应当加强对区域内学校转学行为的监督和管理，及时纠正违规转学行为。</w:t>
      </w:r>
    </w:p>
    <w:p w:rsidR="00375B2B" w:rsidRDefault="00375B2B" w:rsidP="00D83CA0">
      <w:pPr>
        <w:pStyle w:val="a3"/>
        <w:shd w:val="clear" w:color="auto" w:fill="FFFFFF"/>
        <w:spacing w:before="0" w:beforeAutospacing="0" w:after="0" w:afterAutospacing="0" w:line="370" w:lineRule="exact"/>
        <w:jc w:val="center"/>
        <w:rPr>
          <w:rFonts w:ascii="微软雅黑" w:eastAsia="微软雅黑" w:hAnsi="微软雅黑"/>
          <w:color w:val="4B4B4B"/>
          <w:sz w:val="27"/>
          <w:szCs w:val="27"/>
        </w:rPr>
      </w:pPr>
      <w:r>
        <w:rPr>
          <w:rStyle w:val="a4"/>
          <w:rFonts w:ascii="微软雅黑" w:eastAsia="微软雅黑" w:hAnsi="微软雅黑" w:hint="eastAsia"/>
          <w:color w:val="4B4B4B"/>
          <w:sz w:val="27"/>
          <w:szCs w:val="27"/>
          <w:bdr w:val="none" w:sz="0" w:space="0" w:color="auto" w:frame="1"/>
        </w:rPr>
        <w:t xml:space="preserve">　　第四节 休学与复学</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Pr>
          <w:rFonts w:ascii="微软雅黑" w:eastAsia="微软雅黑" w:hAnsi="微软雅黑" w:hint="eastAsia"/>
          <w:color w:val="4B4B4B"/>
          <w:sz w:val="27"/>
          <w:szCs w:val="27"/>
        </w:rPr>
        <w:t xml:space="preserve">　　</w:t>
      </w:r>
      <w:r w:rsidRPr="00085A46">
        <w:rPr>
          <w:rFonts w:ascii="微软雅黑" w:eastAsia="微软雅黑" w:hAnsi="微软雅黑" w:hint="eastAsia"/>
          <w:color w:val="4B4B4B"/>
          <w:sz w:val="21"/>
          <w:szCs w:val="21"/>
        </w:rPr>
        <w:t>第二十五条 学生可以分阶段完成学业，除另有规定外，应当在学校规定的最长学习年限（含休学和保留学籍）内完成学业。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lastRenderedPageBreak/>
        <w:t xml:space="preserve">　　学生申请休学或者学校认为应当休学的，经学校批准，可以休学。休学次数和期限由学校规定。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第二十六条 学校可以根据情况建立并实行灵活的学习制度。对休学创业的学生，可以单独规定最长学习年限，并简化休学批准程序。</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第二十七条 新生和在校学生应征参加中国人民解放军（含中国人民武装警察部队），学校应当保留其入学资格或者学籍至退役后2年。</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学生参加学校组织的跨校联合培养项目，在联合培养学校学习期间，学校同时为其保留学籍。</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学生保留学籍期间，与其实际所在的部队、学校等组织建立管理关系。</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第二十八条 休学学生应当办理手续离校。学生休学期间，学校应为其保留学籍，但不享受在校学习学生待遇。因病休学学生的医疗费按国家及当地的有关规定处理。</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第二十九条 学生休学期满前应当在学校规定的期限内提出复学申请，经学校复查合格，方可复学。</w:t>
      </w:r>
    </w:p>
    <w:p w:rsidR="00375B2B" w:rsidRDefault="00375B2B" w:rsidP="00D83CA0">
      <w:pPr>
        <w:pStyle w:val="a3"/>
        <w:shd w:val="clear" w:color="auto" w:fill="FFFFFF"/>
        <w:spacing w:before="0" w:beforeAutospacing="0" w:after="0" w:afterAutospacing="0" w:line="370" w:lineRule="exact"/>
        <w:jc w:val="center"/>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第五节 退学</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Pr>
          <w:rFonts w:ascii="微软雅黑" w:eastAsia="微软雅黑" w:hAnsi="微软雅黑" w:hint="eastAsia"/>
          <w:color w:val="4B4B4B"/>
          <w:sz w:val="27"/>
          <w:szCs w:val="27"/>
        </w:rPr>
        <w:t xml:space="preserve">　　</w:t>
      </w:r>
      <w:r w:rsidRPr="00085A46">
        <w:rPr>
          <w:rFonts w:ascii="微软雅黑" w:eastAsia="微软雅黑" w:hAnsi="微软雅黑" w:hint="eastAsia"/>
          <w:color w:val="4B4B4B"/>
          <w:sz w:val="21"/>
          <w:szCs w:val="21"/>
        </w:rPr>
        <w:t>第三十条 学生有下列情形之一，学校可</w:t>
      </w:r>
      <w:proofErr w:type="gramStart"/>
      <w:r w:rsidRPr="00085A46">
        <w:rPr>
          <w:rFonts w:ascii="微软雅黑" w:eastAsia="微软雅黑" w:hAnsi="微软雅黑" w:hint="eastAsia"/>
          <w:color w:val="4B4B4B"/>
          <w:sz w:val="21"/>
          <w:szCs w:val="21"/>
        </w:rPr>
        <w:t>予退</w:t>
      </w:r>
      <w:proofErr w:type="gramEnd"/>
      <w:r w:rsidRPr="00085A46">
        <w:rPr>
          <w:rFonts w:ascii="微软雅黑" w:eastAsia="微软雅黑" w:hAnsi="微软雅黑" w:hint="eastAsia"/>
          <w:color w:val="4B4B4B"/>
          <w:sz w:val="21"/>
          <w:szCs w:val="21"/>
        </w:rPr>
        <w:t>学处理：</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（一）学业成绩未达到学校要求或者在学校规定的学习年限内未完成学业的；</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（二）休学、保留学籍期满，在学校规定期限内未提出复学申请或者申请复学经复查不合格的；</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（三）根据学校指定医院诊断，患有疾病或者意外伤残不能继续在校学习的；</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（四）未经批准连续两</w:t>
      </w:r>
      <w:proofErr w:type="gramStart"/>
      <w:r w:rsidRPr="00085A46">
        <w:rPr>
          <w:rFonts w:ascii="微软雅黑" w:eastAsia="微软雅黑" w:hAnsi="微软雅黑" w:hint="eastAsia"/>
          <w:color w:val="4B4B4B"/>
          <w:sz w:val="21"/>
          <w:szCs w:val="21"/>
        </w:rPr>
        <w:t>周未</w:t>
      </w:r>
      <w:proofErr w:type="gramEnd"/>
      <w:r w:rsidRPr="00085A46">
        <w:rPr>
          <w:rFonts w:ascii="微软雅黑" w:eastAsia="微软雅黑" w:hAnsi="微软雅黑" w:hint="eastAsia"/>
          <w:color w:val="4B4B4B"/>
          <w:sz w:val="21"/>
          <w:szCs w:val="21"/>
        </w:rPr>
        <w:t>参加学校规定的教学活动的；</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（五）超过学校规定期限未注册而又未履行暂缓注册手续的；</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（六）学校规定的不能完成学业、应</w:t>
      </w:r>
      <w:proofErr w:type="gramStart"/>
      <w:r w:rsidRPr="00085A46">
        <w:rPr>
          <w:rFonts w:ascii="微软雅黑" w:eastAsia="微软雅黑" w:hAnsi="微软雅黑" w:hint="eastAsia"/>
          <w:color w:val="4B4B4B"/>
          <w:sz w:val="21"/>
          <w:szCs w:val="21"/>
        </w:rPr>
        <w:t>予退</w:t>
      </w:r>
      <w:proofErr w:type="gramEnd"/>
      <w:r w:rsidRPr="00085A46">
        <w:rPr>
          <w:rFonts w:ascii="微软雅黑" w:eastAsia="微软雅黑" w:hAnsi="微软雅黑" w:hint="eastAsia"/>
          <w:color w:val="4B4B4B"/>
          <w:sz w:val="21"/>
          <w:szCs w:val="21"/>
        </w:rPr>
        <w:t>学的其他情形。</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学生本人申请退学的，经学校审核同意后，办理退学手续。</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退学学生的档案由学校退回其家庭所在地，户口应当按照国家相关规定</w:t>
      </w:r>
      <w:proofErr w:type="gramStart"/>
      <w:r w:rsidRPr="00085A46">
        <w:rPr>
          <w:rFonts w:ascii="微软雅黑" w:eastAsia="微软雅黑" w:hAnsi="微软雅黑" w:hint="eastAsia"/>
          <w:color w:val="4B4B4B"/>
          <w:sz w:val="21"/>
          <w:szCs w:val="21"/>
        </w:rPr>
        <w:t>迁回</w:t>
      </w:r>
      <w:proofErr w:type="gramEnd"/>
      <w:r w:rsidRPr="00085A46">
        <w:rPr>
          <w:rFonts w:ascii="微软雅黑" w:eastAsia="微软雅黑" w:hAnsi="微软雅黑" w:hint="eastAsia"/>
          <w:color w:val="4B4B4B"/>
          <w:sz w:val="21"/>
          <w:szCs w:val="21"/>
        </w:rPr>
        <w:t>原户籍地或者家庭户籍所在地。</w:t>
      </w:r>
    </w:p>
    <w:p w:rsidR="00375B2B" w:rsidRDefault="00375B2B" w:rsidP="00D83CA0">
      <w:pPr>
        <w:pStyle w:val="a3"/>
        <w:shd w:val="clear" w:color="auto" w:fill="FFFFFF"/>
        <w:spacing w:before="0" w:beforeAutospacing="0" w:after="0" w:afterAutospacing="0" w:line="370" w:lineRule="exact"/>
        <w:jc w:val="center"/>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 xml:space="preserve">　第六节 毕业与结业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Pr>
          <w:rFonts w:ascii="微软雅黑" w:eastAsia="微软雅黑" w:hAnsi="微软雅黑" w:hint="eastAsia"/>
          <w:color w:val="4B4B4B"/>
          <w:sz w:val="27"/>
          <w:szCs w:val="27"/>
        </w:rPr>
        <w:t xml:space="preserve">　　</w:t>
      </w:r>
      <w:r w:rsidRPr="00085A46">
        <w:rPr>
          <w:rFonts w:ascii="微软雅黑" w:eastAsia="微软雅黑" w:hAnsi="微软雅黑" w:hint="eastAsia"/>
          <w:color w:val="4B4B4B"/>
          <w:sz w:val="21"/>
          <w:szCs w:val="21"/>
        </w:rPr>
        <w:t>第三十二条 学生在学校规定学习年限内，修完教育教学计划规定内容，成绩合格，达到学校毕业要求的，学校应当准予毕业，并在学生离校前发给毕业证书。</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符合学位授予条件的，学位授予单位应当颁发学位证书。</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学生提前完成教育教学计划规定内容，获得毕业所要求的学分，可以申请提前毕业。学生提前毕业的条件，由学校规定。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第三十三条 学生在学校规定学习年限内，修完教育教学计划规定内容，但未达到学校毕业要求的，学校可以准予结业，发给结业证书。</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lastRenderedPageBreak/>
        <w:t xml:space="preserve">　　结业后是否可以补考、重修或者补作毕业设计、论文、答辩，以及是否颁发毕业证书、学位证书，由学校规定。合格后颁发的毕业证书、学位证书，毕业时间、获得学位时间按发证日期填写。</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对退学学生,学校应当发给</w:t>
      </w:r>
      <w:proofErr w:type="gramStart"/>
      <w:r w:rsidRPr="00085A46">
        <w:rPr>
          <w:rFonts w:ascii="微软雅黑" w:eastAsia="微软雅黑" w:hAnsi="微软雅黑" w:hint="eastAsia"/>
          <w:color w:val="4B4B4B"/>
          <w:sz w:val="21"/>
          <w:szCs w:val="21"/>
        </w:rPr>
        <w:t>肄业</w:t>
      </w:r>
      <w:proofErr w:type="gramEnd"/>
      <w:r w:rsidRPr="00085A46">
        <w:rPr>
          <w:rFonts w:ascii="微软雅黑" w:eastAsia="微软雅黑" w:hAnsi="微软雅黑" w:hint="eastAsia"/>
          <w:color w:val="4B4B4B"/>
          <w:sz w:val="21"/>
          <w:szCs w:val="21"/>
        </w:rPr>
        <w:t>证书或者写实性学习证明。</w:t>
      </w:r>
    </w:p>
    <w:p w:rsidR="00375B2B" w:rsidRDefault="00375B2B" w:rsidP="00D83CA0">
      <w:pPr>
        <w:pStyle w:val="a3"/>
        <w:shd w:val="clear" w:color="auto" w:fill="FFFFFF"/>
        <w:spacing w:before="0" w:beforeAutospacing="0" w:after="0" w:afterAutospacing="0" w:line="370" w:lineRule="exact"/>
        <w:jc w:val="center"/>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 xml:space="preserve">　第七节 学业证书管理</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Pr>
          <w:rFonts w:ascii="微软雅黑" w:eastAsia="微软雅黑" w:hAnsi="微软雅黑" w:hint="eastAsia"/>
          <w:color w:val="4B4B4B"/>
          <w:sz w:val="27"/>
          <w:szCs w:val="27"/>
        </w:rPr>
        <w:t xml:space="preserve">　　</w:t>
      </w:r>
      <w:r w:rsidRPr="00085A46">
        <w:rPr>
          <w:rFonts w:ascii="微软雅黑" w:eastAsia="微软雅黑" w:hAnsi="微软雅黑" w:hint="eastAsia"/>
          <w:color w:val="4B4B4B"/>
          <w:sz w:val="21"/>
          <w:szCs w:val="21"/>
        </w:rPr>
        <w:t>第三十四条 学校应当严格按照招生时确定的办学类型和学习形式，以及学生招生录取时填报的个人信息，填写、颁发学历证书、学位证书及其他学业证书。</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第三十五条 学校应当执行高等教育学籍学历电子注册管理制度，完善学籍学历信息管理办法，按相关规定及时完成学生学籍学历电子注册。</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第三十六条 对完成本专业学业同时辅修其他专业并达到该专业辅修要求的学生，由学校发给辅修专业证书。</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被撤销的学历证书、学位证书已注册的，学校应当予以注销并报教育行政部门宣布无效。</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第三十八条 学历证书和学位证书遗失或者损坏，经本人申请，学校核实后应当出具相应的证明书。证明书与原证书具有同等效力。</w:t>
      </w:r>
    </w:p>
    <w:p w:rsidR="00375B2B" w:rsidRDefault="00375B2B" w:rsidP="00D83CA0">
      <w:pPr>
        <w:pStyle w:val="a3"/>
        <w:shd w:val="clear" w:color="auto" w:fill="FFFFFF"/>
        <w:spacing w:before="0" w:beforeAutospacing="0" w:after="0" w:afterAutospacing="0" w:line="370" w:lineRule="exact"/>
        <w:jc w:val="center"/>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 xml:space="preserve">　第四章 校园秩序与课外活动</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Pr>
          <w:rFonts w:ascii="微软雅黑" w:eastAsia="微软雅黑" w:hAnsi="微软雅黑" w:hint="eastAsia"/>
          <w:color w:val="4B4B4B"/>
          <w:sz w:val="27"/>
          <w:szCs w:val="27"/>
        </w:rPr>
        <w:t xml:space="preserve">　　</w:t>
      </w:r>
      <w:r w:rsidRPr="00085A46">
        <w:rPr>
          <w:rFonts w:ascii="微软雅黑" w:eastAsia="微软雅黑" w:hAnsi="微软雅黑" w:hint="eastAsia"/>
          <w:color w:val="4B4B4B"/>
          <w:sz w:val="21"/>
          <w:szCs w:val="21"/>
        </w:rPr>
        <w:t>第三十九条 学校、学生应当共同维护校园正常秩序，保障学校环境安全、稳定，保障学生的正常学习和生活。</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第四十条 学校应当建立和完善学生参与管理的组织形式，支持和保障学生依法、依章程参与学校管理。</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第四十一条 学生应当自觉遵守公民道德规范，自觉遵守学校管理制度，创造和维护文明、整洁、优美、安全的学习和生活环境，树立安全风险防范和自我保护意识，保障自身合法权益。</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第四十二条 学生不得有酗酒、打架斗殴、赌博、吸毒，传播、复制、贩卖非法书刊和音像制品等违法行为；不得参与非法传销和进行邪教、封建迷信活动；不得从事或者参与有损大学生形象、有悖社会公序良俗的活动。</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学校发现学生在校内有违法行为或者严重精神疾病可能对他人造成伤害的，可以依法采取或者协助有关部门采取必要措施。</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第四十三条 学校应当坚持教育与宗教相分离原则。任何组织和个人不得在学校进行宗教活动。</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lastRenderedPageBreak/>
        <w:t xml:space="preserve">　　第四十四条 学校应当建立健全学生代表大会制度，为学生会、研究生会等开展活动提供必要条件，支持其在学生管理中发挥作用。</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学生可以在校内成立、参加学生团体。学生成立团体，应当按学校有关规定提出书面申请，报学校批准并施行登记和年检制度。</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学生团体应当在宪法、法律、法规和学校管理制度范围内活动，接受学校的领导和管理。学生团体邀请校外组织、人员到校举办讲座等活动，需经学校批准。</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第四十五条 学校提倡并支持学生及学生团体开展有益于身心健康、成长成才的学术、科技、艺术、文娱、体育等活动。</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学生进行课外活动不得影响学校正常的教育教学秩序和生活秩序。</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学生参加勤工助学活动应当遵守法律、法规以及学校、用工单位的管理制度，履行勤工助学活动的有关协议。</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第四十六条 学生举行大型集会、游行、示威等活动，应当按法律程序和有关规定获得批准。对未获批准的，学校应当依法劝阻或者制止。</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第四十七条 学生应当遵守国家和学校关于网络使用的有关规定，不得登录非法网站和传播非法文字、音频、视频资料等，不得编造或者传播虚假、有害信息；不得攻击、侵入他人计算机和移动通讯网络系统。</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第四十八条 学校应当建立健全学生住宿管理制度。学生应当遵守学校关于学生住宿管理的规定。鼓励和支持学生通过制定公约，实施自我管理。</w:t>
      </w:r>
    </w:p>
    <w:p w:rsidR="00375B2B" w:rsidRDefault="00375B2B" w:rsidP="00D83CA0">
      <w:pPr>
        <w:pStyle w:val="a3"/>
        <w:shd w:val="clear" w:color="auto" w:fill="FFFFFF"/>
        <w:spacing w:before="0" w:beforeAutospacing="0" w:after="0" w:afterAutospacing="0" w:line="370" w:lineRule="exact"/>
        <w:jc w:val="center"/>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 xml:space="preserve">　第五章 奖励与处分</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Pr>
          <w:rFonts w:ascii="微软雅黑" w:eastAsia="微软雅黑" w:hAnsi="微软雅黑" w:hint="eastAsia"/>
          <w:color w:val="4B4B4B"/>
          <w:sz w:val="27"/>
          <w:szCs w:val="27"/>
        </w:rPr>
        <w:t xml:space="preserve">　　</w:t>
      </w:r>
      <w:r w:rsidRPr="00085A46">
        <w:rPr>
          <w:rFonts w:ascii="微软雅黑" w:eastAsia="微软雅黑" w:hAnsi="微软雅黑" w:hint="eastAsia"/>
          <w:color w:val="4B4B4B"/>
          <w:sz w:val="21"/>
          <w:szCs w:val="21"/>
        </w:rPr>
        <w:t>第四十九条 学校、省（区、市）和国家有关部门应当对在德、智、体、美等方面全面发展或者在思想品德、学业成绩、科技创造、体育竞赛、文艺活动、志愿服务及社会实践等方面表现突出的学生，给予表彰和奖励。</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第五十条 对学生的表彰和奖励可以采取授予“三好学生”称号或者其他荣誉称号、颁发奖学金等多种形式，给予相应的精神鼓励或者物质奖励。</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学校对学生予以表彰和奖励，以及确定推荐免试研究生、国家奖学金、公派出国留学人选等赋予学生利益的行为，应当建立公开、公平、公正的程序和规定，建立和完善相应的选拔、公示等制度。</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第五十一条 对有违反法律法规、本规定以及学校纪律行为的学生，学校应当给予批评教育，并可视情节轻重，给予如下纪律处分：</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（一）警告；</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（二）严重警告；</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（三）记过；</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（四）留校察看；</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（五）开除学籍。</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第五十二条 学生有下列情形之一，学校可以给予开除学籍处分：</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（一）违反宪法，反对四项基本原则、破坏安定团结、扰乱社会秩序的；</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（二）触犯国家法律，构成刑事犯罪的；</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lastRenderedPageBreak/>
        <w:t xml:space="preserve">　　（三）受到治安管理处罚，情节严重、性质恶劣的；</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（四）代替他人或者让他人代替自己参加考试、组织作弊、使用通讯设备或其他器材作弊、向他人出售考试试题或答案牟取利益，以及其他严重作弊或扰乱考试秩序行为的；</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（五）学位论文、公开发表的研究成果存在抄袭、篡改、伪造等学术不端行为，情节严重的，或者代写论文、买卖论文的；</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（六）违反本规定和学校规定，严重影响学校教育教学秩序、生活秩序以及公共场所管理秩序的；</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（七）侵害其他个人、组织合法权益，造成严重后果的；</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（八）屡次违反学校规定受到纪律处分，经教育不改的。</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第五十三条 学校对学生</w:t>
      </w:r>
      <w:proofErr w:type="gramStart"/>
      <w:r w:rsidRPr="00085A46">
        <w:rPr>
          <w:rFonts w:ascii="微软雅黑" w:eastAsia="微软雅黑" w:hAnsi="微软雅黑" w:hint="eastAsia"/>
          <w:color w:val="4B4B4B"/>
          <w:sz w:val="21"/>
          <w:szCs w:val="21"/>
        </w:rPr>
        <w:t>作出</w:t>
      </w:r>
      <w:proofErr w:type="gramEnd"/>
      <w:r w:rsidRPr="00085A46">
        <w:rPr>
          <w:rFonts w:ascii="微软雅黑" w:eastAsia="微软雅黑" w:hAnsi="微软雅黑" w:hint="eastAsia"/>
          <w:color w:val="4B4B4B"/>
          <w:sz w:val="21"/>
          <w:szCs w:val="21"/>
        </w:rPr>
        <w:t>处分，应当出具处分决定书。处分决定书应当包括下列内容：</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（一）学生的基本信息；</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（二）</w:t>
      </w:r>
      <w:proofErr w:type="gramStart"/>
      <w:r w:rsidRPr="00085A46">
        <w:rPr>
          <w:rFonts w:ascii="微软雅黑" w:eastAsia="微软雅黑" w:hAnsi="微软雅黑" w:hint="eastAsia"/>
          <w:color w:val="4B4B4B"/>
          <w:sz w:val="21"/>
          <w:szCs w:val="21"/>
        </w:rPr>
        <w:t>作出</w:t>
      </w:r>
      <w:proofErr w:type="gramEnd"/>
      <w:r w:rsidRPr="00085A46">
        <w:rPr>
          <w:rFonts w:ascii="微软雅黑" w:eastAsia="微软雅黑" w:hAnsi="微软雅黑" w:hint="eastAsia"/>
          <w:color w:val="4B4B4B"/>
          <w:sz w:val="21"/>
          <w:szCs w:val="21"/>
        </w:rPr>
        <w:t>处分的事实和证据；</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（三）处分的种类、依据、期限；</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（四）申诉的途径和期限；</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（五）其他必要内容。</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第五十四条 学校给予学生处分，应当坚持教育与惩戒相结合，与学生违法、违纪行为的性质和过错的严重程度相适应。学校对学生的处分，应当做到证据充分、依据明确、定性准确、程序正当、处分适当。</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第五十五条 在对学生</w:t>
      </w:r>
      <w:proofErr w:type="gramStart"/>
      <w:r w:rsidRPr="00085A46">
        <w:rPr>
          <w:rFonts w:ascii="微软雅黑" w:eastAsia="微软雅黑" w:hAnsi="微软雅黑" w:hint="eastAsia"/>
          <w:color w:val="4B4B4B"/>
          <w:sz w:val="21"/>
          <w:szCs w:val="21"/>
        </w:rPr>
        <w:t>作出</w:t>
      </w:r>
      <w:proofErr w:type="gramEnd"/>
      <w:r w:rsidRPr="00085A46">
        <w:rPr>
          <w:rFonts w:ascii="微软雅黑" w:eastAsia="微软雅黑" w:hAnsi="微软雅黑" w:hint="eastAsia"/>
          <w:color w:val="4B4B4B"/>
          <w:sz w:val="21"/>
          <w:szCs w:val="21"/>
        </w:rPr>
        <w:t>处分或者其他不利决定之前，学校应当告知学生</w:t>
      </w:r>
      <w:proofErr w:type="gramStart"/>
      <w:r w:rsidRPr="00085A46">
        <w:rPr>
          <w:rFonts w:ascii="微软雅黑" w:eastAsia="微软雅黑" w:hAnsi="微软雅黑" w:hint="eastAsia"/>
          <w:color w:val="4B4B4B"/>
          <w:sz w:val="21"/>
          <w:szCs w:val="21"/>
        </w:rPr>
        <w:t>作出</w:t>
      </w:r>
      <w:proofErr w:type="gramEnd"/>
      <w:r w:rsidRPr="00085A46">
        <w:rPr>
          <w:rFonts w:ascii="微软雅黑" w:eastAsia="微软雅黑" w:hAnsi="微软雅黑" w:hint="eastAsia"/>
          <w:color w:val="4B4B4B"/>
          <w:sz w:val="21"/>
          <w:szCs w:val="21"/>
        </w:rPr>
        <w:t>决定的事实、理由及依据，并告知学生享有陈述和申辩的权利，听取学生的陈述和申辩。</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处理、处分决定以及处分告知书等，应当直接送达学生本人，学生拒绝签收的，可以以留置方式送达；已离校的，可以采取邮寄方式送达；难于联系的，可以利用学校网站、新闻媒体等以公告方式送达。</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第五十六条 对学生</w:t>
      </w:r>
      <w:proofErr w:type="gramStart"/>
      <w:r w:rsidRPr="00085A46">
        <w:rPr>
          <w:rFonts w:ascii="微软雅黑" w:eastAsia="微软雅黑" w:hAnsi="微软雅黑" w:hint="eastAsia"/>
          <w:color w:val="4B4B4B"/>
          <w:sz w:val="21"/>
          <w:szCs w:val="21"/>
        </w:rPr>
        <w:t>作出</w:t>
      </w:r>
      <w:proofErr w:type="gramEnd"/>
      <w:r w:rsidRPr="00085A46">
        <w:rPr>
          <w:rFonts w:ascii="微软雅黑" w:eastAsia="微软雅黑" w:hAnsi="微软雅黑" w:hint="eastAsia"/>
          <w:color w:val="4B4B4B"/>
          <w:sz w:val="21"/>
          <w:szCs w:val="21"/>
        </w:rPr>
        <w:t>取消入学资格、取消学籍、退学、开除学籍或者其他涉及学生重大利益的处理或者处分决定的，应当提交校长办公会或者校长授权的专门会议研究决定，并应当事先进行合法性审查。</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第五十七条 除开除学籍处分以外，给予学生处分一般应当设置6到12个月期限，到期按学校规定程序予以解除。解除处分后，学生获得表彰、奖励及其他权益，不再受原处分的影响。</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第五十八条 对学生的奖励、处理、处分及解除处分材料，学校应当真实完整地归入学校文书档案和本人档案。</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被开除学籍的学生，由学校发给学习证明。学生按学校规定期限离校，档案由学校退回其家庭所在地，户口应当按照国家相关规定</w:t>
      </w:r>
      <w:proofErr w:type="gramStart"/>
      <w:r w:rsidRPr="00085A46">
        <w:rPr>
          <w:rFonts w:ascii="微软雅黑" w:eastAsia="微软雅黑" w:hAnsi="微软雅黑" w:hint="eastAsia"/>
          <w:color w:val="4B4B4B"/>
          <w:sz w:val="21"/>
          <w:szCs w:val="21"/>
        </w:rPr>
        <w:t>迁回</w:t>
      </w:r>
      <w:proofErr w:type="gramEnd"/>
      <w:r w:rsidRPr="00085A46">
        <w:rPr>
          <w:rFonts w:ascii="微软雅黑" w:eastAsia="微软雅黑" w:hAnsi="微软雅黑" w:hint="eastAsia"/>
          <w:color w:val="4B4B4B"/>
          <w:sz w:val="21"/>
          <w:szCs w:val="21"/>
        </w:rPr>
        <w:t>原户籍地或者家庭户籍所在地。</w:t>
      </w:r>
    </w:p>
    <w:p w:rsidR="00375B2B" w:rsidRDefault="00375B2B" w:rsidP="00D83CA0">
      <w:pPr>
        <w:pStyle w:val="a3"/>
        <w:shd w:val="clear" w:color="auto" w:fill="FFFFFF"/>
        <w:spacing w:before="0" w:beforeAutospacing="0" w:after="0" w:afterAutospacing="0" w:line="370" w:lineRule="exact"/>
        <w:jc w:val="center"/>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第六章 学生申诉</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Pr>
          <w:rFonts w:ascii="微软雅黑" w:eastAsia="微软雅黑" w:hAnsi="微软雅黑" w:hint="eastAsia"/>
          <w:color w:val="4B4B4B"/>
          <w:sz w:val="27"/>
          <w:szCs w:val="27"/>
        </w:rPr>
        <w:t xml:space="preserve">　　</w:t>
      </w:r>
      <w:r w:rsidRPr="00085A46">
        <w:rPr>
          <w:rFonts w:ascii="微软雅黑" w:eastAsia="微软雅黑" w:hAnsi="微软雅黑" w:hint="eastAsia"/>
          <w:color w:val="4B4B4B"/>
          <w:sz w:val="21"/>
          <w:szCs w:val="21"/>
        </w:rPr>
        <w:t>第五十九条 学校应当成立学生申诉处理委员会，负责受理学生对处理或者处分决定不服提起的申诉。</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lastRenderedPageBreak/>
        <w:t xml:space="preserve">　　学生申诉处理委员会应当由学校相关负责人、职能部门负责人、教师代表、学生代表、负责法律事务的相关机构负责人等组成，可以聘请校外法律、教育等方面专家参加。</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学校应当制定学生申诉的具体办法,健全学生申诉处理委员会的组成与工作规则，提供必要条件，保证其能够客观、公正地履行职责。　　</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第六十条 学生对学校的处理或者处分决定有异议的，可以在接到学校处理或者处分决定书之日起10日内，向学校学生申诉处理委员会提出书面申诉。</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第六十一条 学生申诉处理委员会对学生提出的申诉进行复查，并在接到书面申诉之日起15日内</w:t>
      </w:r>
      <w:proofErr w:type="gramStart"/>
      <w:r w:rsidRPr="00085A46">
        <w:rPr>
          <w:rFonts w:ascii="微软雅黑" w:eastAsia="微软雅黑" w:hAnsi="微软雅黑" w:hint="eastAsia"/>
          <w:color w:val="4B4B4B"/>
          <w:sz w:val="21"/>
          <w:szCs w:val="21"/>
        </w:rPr>
        <w:t>作出</w:t>
      </w:r>
      <w:proofErr w:type="gramEnd"/>
      <w:r w:rsidRPr="00085A46">
        <w:rPr>
          <w:rFonts w:ascii="微软雅黑" w:eastAsia="微软雅黑" w:hAnsi="微软雅黑" w:hint="eastAsia"/>
          <w:color w:val="4B4B4B"/>
          <w:sz w:val="21"/>
          <w:szCs w:val="21"/>
        </w:rPr>
        <w:t>复查结论并告知申诉人。情况复杂不能在规定限期内</w:t>
      </w:r>
      <w:proofErr w:type="gramStart"/>
      <w:r w:rsidRPr="00085A46">
        <w:rPr>
          <w:rFonts w:ascii="微软雅黑" w:eastAsia="微软雅黑" w:hAnsi="微软雅黑" w:hint="eastAsia"/>
          <w:color w:val="4B4B4B"/>
          <w:sz w:val="21"/>
          <w:szCs w:val="21"/>
        </w:rPr>
        <w:t>作出</w:t>
      </w:r>
      <w:proofErr w:type="gramEnd"/>
      <w:r w:rsidRPr="00085A46">
        <w:rPr>
          <w:rFonts w:ascii="微软雅黑" w:eastAsia="微软雅黑" w:hAnsi="微软雅黑" w:hint="eastAsia"/>
          <w:color w:val="4B4B4B"/>
          <w:sz w:val="21"/>
          <w:szCs w:val="21"/>
        </w:rPr>
        <w:t>结论的，经学校负责人批准，可延长15日。学生申诉处理委员会认为必要的，可以建议学校暂缓执行有关决定。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学生申诉处理委员会经复查，认为做出处理或者处分的事实、依据、程序等存在不当，可以</w:t>
      </w:r>
      <w:proofErr w:type="gramStart"/>
      <w:r w:rsidRPr="00085A46">
        <w:rPr>
          <w:rFonts w:ascii="微软雅黑" w:eastAsia="微软雅黑" w:hAnsi="微软雅黑" w:hint="eastAsia"/>
          <w:color w:val="4B4B4B"/>
          <w:sz w:val="21"/>
          <w:szCs w:val="21"/>
        </w:rPr>
        <w:t>作出</w:t>
      </w:r>
      <w:proofErr w:type="gramEnd"/>
      <w:r w:rsidRPr="00085A46">
        <w:rPr>
          <w:rFonts w:ascii="微软雅黑" w:eastAsia="微软雅黑" w:hAnsi="微软雅黑" w:hint="eastAsia"/>
          <w:color w:val="4B4B4B"/>
          <w:sz w:val="21"/>
          <w:szCs w:val="21"/>
        </w:rPr>
        <w:t>建议撤销或变更的复查意见，要求相关职能部门予以研究，重新提交校长办公会或者专门会议</w:t>
      </w:r>
      <w:proofErr w:type="gramStart"/>
      <w:r w:rsidRPr="00085A46">
        <w:rPr>
          <w:rFonts w:ascii="微软雅黑" w:eastAsia="微软雅黑" w:hAnsi="微软雅黑" w:hint="eastAsia"/>
          <w:color w:val="4B4B4B"/>
          <w:sz w:val="21"/>
          <w:szCs w:val="21"/>
        </w:rPr>
        <w:t>作出</w:t>
      </w:r>
      <w:proofErr w:type="gramEnd"/>
      <w:r w:rsidRPr="00085A46">
        <w:rPr>
          <w:rFonts w:ascii="微软雅黑" w:eastAsia="微软雅黑" w:hAnsi="微软雅黑" w:hint="eastAsia"/>
          <w:color w:val="4B4B4B"/>
          <w:sz w:val="21"/>
          <w:szCs w:val="21"/>
        </w:rPr>
        <w:t>决定。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第六十二条 学生对复查决定有异议的，在接到学校复查决定书之日起15日内，可以向学校所在地省级教育行政部门提出书面申诉。</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省级教育行政部门应当在接到学生书面申诉之日起30个工作日内，对申诉人的问题给</w:t>
      </w:r>
      <w:proofErr w:type="gramStart"/>
      <w:r w:rsidRPr="00085A46">
        <w:rPr>
          <w:rFonts w:ascii="微软雅黑" w:eastAsia="微软雅黑" w:hAnsi="微软雅黑" w:hint="eastAsia"/>
          <w:color w:val="4B4B4B"/>
          <w:sz w:val="21"/>
          <w:szCs w:val="21"/>
        </w:rPr>
        <w:t>予处理</w:t>
      </w:r>
      <w:proofErr w:type="gramEnd"/>
      <w:r w:rsidRPr="00085A46">
        <w:rPr>
          <w:rFonts w:ascii="微软雅黑" w:eastAsia="微软雅黑" w:hAnsi="微软雅黑" w:hint="eastAsia"/>
          <w:color w:val="4B4B4B"/>
          <w:sz w:val="21"/>
          <w:szCs w:val="21"/>
        </w:rPr>
        <w:t>并</w:t>
      </w:r>
      <w:proofErr w:type="gramStart"/>
      <w:r w:rsidRPr="00085A46">
        <w:rPr>
          <w:rFonts w:ascii="微软雅黑" w:eastAsia="微软雅黑" w:hAnsi="微软雅黑" w:hint="eastAsia"/>
          <w:color w:val="4B4B4B"/>
          <w:sz w:val="21"/>
          <w:szCs w:val="21"/>
        </w:rPr>
        <w:t>作出</w:t>
      </w:r>
      <w:proofErr w:type="gramEnd"/>
      <w:r w:rsidRPr="00085A46">
        <w:rPr>
          <w:rFonts w:ascii="微软雅黑" w:eastAsia="微软雅黑" w:hAnsi="微软雅黑" w:hint="eastAsia"/>
          <w:color w:val="4B4B4B"/>
          <w:sz w:val="21"/>
          <w:szCs w:val="21"/>
        </w:rPr>
        <w:t>决定。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第六十三条 省级教育行政部门在处理因对学校处理或者处分决定不服提起的学生申诉时，应当听取学生和学校的意见，并可根据需要进行必要的调查。根据审查结论，区别不同情况，分别</w:t>
      </w:r>
      <w:proofErr w:type="gramStart"/>
      <w:r w:rsidRPr="00085A46">
        <w:rPr>
          <w:rFonts w:ascii="微软雅黑" w:eastAsia="微软雅黑" w:hAnsi="微软雅黑" w:hint="eastAsia"/>
          <w:color w:val="4B4B4B"/>
          <w:sz w:val="21"/>
          <w:szCs w:val="21"/>
        </w:rPr>
        <w:t>作出</w:t>
      </w:r>
      <w:proofErr w:type="gramEnd"/>
      <w:r w:rsidRPr="00085A46">
        <w:rPr>
          <w:rFonts w:ascii="微软雅黑" w:eastAsia="微软雅黑" w:hAnsi="微软雅黑" w:hint="eastAsia"/>
          <w:color w:val="4B4B4B"/>
          <w:sz w:val="21"/>
          <w:szCs w:val="21"/>
        </w:rPr>
        <w:t>下列处理：</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w:t>
      </w:r>
      <w:proofErr w:type="gramStart"/>
      <w:r w:rsidRPr="00085A46">
        <w:rPr>
          <w:rFonts w:ascii="微软雅黑" w:eastAsia="微软雅黑" w:hAnsi="微软雅黑" w:hint="eastAsia"/>
          <w:color w:val="4B4B4B"/>
          <w:sz w:val="21"/>
          <w:szCs w:val="21"/>
        </w:rPr>
        <w:t>一</w:t>
      </w:r>
      <w:proofErr w:type="gramEnd"/>
      <w:r w:rsidRPr="00085A46">
        <w:rPr>
          <w:rFonts w:ascii="微软雅黑" w:eastAsia="微软雅黑" w:hAnsi="微软雅黑" w:hint="eastAsia"/>
          <w:color w:val="4B4B4B"/>
          <w:sz w:val="21"/>
          <w:szCs w:val="21"/>
        </w:rPr>
        <w:t>) 事实清楚、依据明确、定性准确、程序正当、处分适当的，予以维持；</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(二) 认定事实不存在，或者学校超越职权、违反上位法规</w:t>
      </w:r>
      <w:proofErr w:type="gramStart"/>
      <w:r w:rsidRPr="00085A46">
        <w:rPr>
          <w:rFonts w:ascii="微软雅黑" w:eastAsia="微软雅黑" w:hAnsi="微软雅黑" w:hint="eastAsia"/>
          <w:color w:val="4B4B4B"/>
          <w:sz w:val="21"/>
          <w:szCs w:val="21"/>
        </w:rPr>
        <w:t>定作</w:t>
      </w:r>
      <w:proofErr w:type="gramEnd"/>
      <w:r w:rsidRPr="00085A46">
        <w:rPr>
          <w:rFonts w:ascii="微软雅黑" w:eastAsia="微软雅黑" w:hAnsi="微软雅黑" w:hint="eastAsia"/>
          <w:color w:val="4B4B4B"/>
          <w:sz w:val="21"/>
          <w:szCs w:val="21"/>
        </w:rPr>
        <w:t>出决定的，责令学校予以撤销；</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(三) 认定事实清楚，但认定情节有误、定性不准确，或者适用依据有错误的，责令学校变更或者重新</w:t>
      </w:r>
      <w:proofErr w:type="gramStart"/>
      <w:r w:rsidRPr="00085A46">
        <w:rPr>
          <w:rFonts w:ascii="微软雅黑" w:eastAsia="微软雅黑" w:hAnsi="微软雅黑" w:hint="eastAsia"/>
          <w:color w:val="4B4B4B"/>
          <w:sz w:val="21"/>
          <w:szCs w:val="21"/>
        </w:rPr>
        <w:t>作出</w:t>
      </w:r>
      <w:proofErr w:type="gramEnd"/>
      <w:r w:rsidRPr="00085A46">
        <w:rPr>
          <w:rFonts w:ascii="微软雅黑" w:eastAsia="微软雅黑" w:hAnsi="微软雅黑" w:hint="eastAsia"/>
          <w:color w:val="4B4B4B"/>
          <w:sz w:val="21"/>
          <w:szCs w:val="21"/>
        </w:rPr>
        <w:t>决定；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(四) 认定事实不清、证据不足，或者违反本规定以及学校规定的程序和权限的，责令学校重新</w:t>
      </w:r>
      <w:proofErr w:type="gramStart"/>
      <w:r w:rsidRPr="00085A46">
        <w:rPr>
          <w:rFonts w:ascii="微软雅黑" w:eastAsia="微软雅黑" w:hAnsi="微软雅黑" w:hint="eastAsia"/>
          <w:color w:val="4B4B4B"/>
          <w:sz w:val="21"/>
          <w:szCs w:val="21"/>
        </w:rPr>
        <w:t>作出</w:t>
      </w:r>
      <w:proofErr w:type="gramEnd"/>
      <w:r w:rsidRPr="00085A46">
        <w:rPr>
          <w:rFonts w:ascii="微软雅黑" w:eastAsia="微软雅黑" w:hAnsi="微软雅黑" w:hint="eastAsia"/>
          <w:color w:val="4B4B4B"/>
          <w:sz w:val="21"/>
          <w:szCs w:val="21"/>
        </w:rPr>
        <w:t>决定。</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第六十四条 自处理、处分或者复查决定书送达之日起，学生在申诉期内未提出申诉的视为放弃申诉，学校或者省级教育行政部门不再受理其提出的申诉。</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处理、处分或者复查决定书未告知学生申诉期限的，申诉期限自学</w:t>
      </w:r>
      <w:proofErr w:type="gramStart"/>
      <w:r w:rsidRPr="00085A46">
        <w:rPr>
          <w:rFonts w:ascii="微软雅黑" w:eastAsia="微软雅黑" w:hAnsi="微软雅黑" w:hint="eastAsia"/>
          <w:color w:val="4B4B4B"/>
          <w:sz w:val="21"/>
          <w:szCs w:val="21"/>
        </w:rPr>
        <w:t>生知道</w:t>
      </w:r>
      <w:proofErr w:type="gramEnd"/>
      <w:r w:rsidRPr="00085A46">
        <w:rPr>
          <w:rFonts w:ascii="微软雅黑" w:eastAsia="微软雅黑" w:hAnsi="微软雅黑" w:hint="eastAsia"/>
          <w:color w:val="4B4B4B"/>
          <w:sz w:val="21"/>
          <w:szCs w:val="21"/>
        </w:rPr>
        <w:t>或者应当知道处理或者处分决定之日起计算，但最长不得超过6个月。</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第六十五条 学生认为学校及其工作人员违反本规定，侵害其合法权益的；或者学校制定的规章制度与法律法规和本规定抵触的，可以向学校所在地省级教育行政部门投诉。</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375B2B" w:rsidRDefault="00375B2B" w:rsidP="00D83CA0">
      <w:pPr>
        <w:pStyle w:val="a3"/>
        <w:shd w:val="clear" w:color="auto" w:fill="FFFFFF"/>
        <w:spacing w:before="0" w:beforeAutospacing="0" w:after="0" w:afterAutospacing="0" w:line="370" w:lineRule="exact"/>
        <w:jc w:val="center"/>
        <w:rPr>
          <w:rFonts w:ascii="微软雅黑" w:eastAsia="微软雅黑" w:hAnsi="微软雅黑"/>
          <w:color w:val="4B4B4B"/>
          <w:sz w:val="27"/>
          <w:szCs w:val="27"/>
        </w:rPr>
      </w:pPr>
      <w:r>
        <w:rPr>
          <w:rStyle w:val="a4"/>
          <w:rFonts w:ascii="微软雅黑" w:eastAsia="微软雅黑" w:hAnsi="微软雅黑" w:hint="eastAsia"/>
          <w:color w:val="4B4B4B"/>
          <w:sz w:val="27"/>
          <w:szCs w:val="27"/>
          <w:bdr w:val="none" w:sz="0" w:space="0" w:color="auto" w:frame="1"/>
        </w:rPr>
        <w:lastRenderedPageBreak/>
        <w:t xml:space="preserve">　　第七章 附 则</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Pr>
          <w:rFonts w:ascii="微软雅黑" w:eastAsia="微软雅黑" w:hAnsi="微软雅黑" w:hint="eastAsia"/>
          <w:color w:val="4B4B4B"/>
          <w:sz w:val="27"/>
          <w:szCs w:val="27"/>
        </w:rPr>
        <w:t xml:space="preserve">　　</w:t>
      </w:r>
      <w:r w:rsidRPr="00085A46">
        <w:rPr>
          <w:rFonts w:ascii="微软雅黑" w:eastAsia="微软雅黑" w:hAnsi="微软雅黑" w:hint="eastAsia"/>
          <w:color w:val="4B4B4B"/>
          <w:sz w:val="21"/>
          <w:szCs w:val="21"/>
        </w:rPr>
        <w:t>第六十六条 学校对接受高等学历继续教育的学生、港澳台侨学生、留学生的管理，参照本规定执行。</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第六十七条 学校应当根据本规定制定或修改学校的学生管理规定或者纪律处分规定，报主管教育行政部门备案（中央部委</w:t>
      </w:r>
      <w:proofErr w:type="gramStart"/>
      <w:r w:rsidRPr="00085A46">
        <w:rPr>
          <w:rFonts w:ascii="微软雅黑" w:eastAsia="微软雅黑" w:hAnsi="微软雅黑" w:hint="eastAsia"/>
          <w:color w:val="4B4B4B"/>
          <w:sz w:val="21"/>
          <w:szCs w:val="21"/>
        </w:rPr>
        <w:t>属校同时</w:t>
      </w:r>
      <w:proofErr w:type="gramEnd"/>
      <w:r w:rsidRPr="00085A46">
        <w:rPr>
          <w:rFonts w:ascii="微软雅黑" w:eastAsia="微软雅黑" w:hAnsi="微软雅黑" w:hint="eastAsia"/>
          <w:color w:val="4B4B4B"/>
          <w:sz w:val="21"/>
          <w:szCs w:val="21"/>
        </w:rPr>
        <w:t>抄报所在地省级教育行政部门），并及时向学生公布。</w:t>
      </w:r>
    </w:p>
    <w:p w:rsidR="00375B2B"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省级教育行政部门根据本规定，指导、检查和监督本地区高等学校的学生管理工作。</w:t>
      </w:r>
    </w:p>
    <w:p w:rsidR="00791384" w:rsidRPr="00085A46" w:rsidRDefault="00375B2B" w:rsidP="00085A46">
      <w:pPr>
        <w:pStyle w:val="customunionstyle"/>
        <w:shd w:val="clear" w:color="auto" w:fill="FFFFFF"/>
        <w:spacing w:before="0" w:beforeAutospacing="0" w:after="0" w:afterAutospacing="0" w:line="370" w:lineRule="exact"/>
        <w:rPr>
          <w:rFonts w:ascii="微软雅黑" w:eastAsia="微软雅黑" w:hAnsi="微软雅黑"/>
          <w:color w:val="4B4B4B"/>
          <w:sz w:val="21"/>
          <w:szCs w:val="21"/>
        </w:rPr>
      </w:pPr>
      <w:r w:rsidRPr="00085A46">
        <w:rPr>
          <w:rFonts w:ascii="微软雅黑" w:eastAsia="微软雅黑" w:hAnsi="微软雅黑" w:hint="eastAsia"/>
          <w:color w:val="4B4B4B"/>
          <w:sz w:val="21"/>
          <w:szCs w:val="21"/>
        </w:rPr>
        <w:t xml:space="preserve">　　第六十八条 本规定自2017年9月1日起施行。原《普通高等学校学生管理规定》（教育部令第21号）同时废止。其他有关文件规定与本规定不一致的，以本规定为准。</w:t>
      </w:r>
    </w:p>
    <w:p w:rsidR="00D83CA0" w:rsidRPr="00375B2B" w:rsidRDefault="00D83CA0">
      <w:pPr>
        <w:pStyle w:val="a3"/>
        <w:shd w:val="clear" w:color="auto" w:fill="FFFFFF"/>
        <w:spacing w:before="0" w:beforeAutospacing="0" w:after="0" w:afterAutospacing="0" w:line="370" w:lineRule="exact"/>
        <w:rPr>
          <w:rFonts w:ascii="微软雅黑" w:eastAsia="微软雅黑" w:hAnsi="微软雅黑"/>
          <w:color w:val="4B4B4B"/>
          <w:sz w:val="27"/>
          <w:szCs w:val="27"/>
        </w:rPr>
      </w:pPr>
    </w:p>
    <w:sectPr w:rsidR="00D83CA0" w:rsidRPr="00375B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DBD" w:rsidRDefault="00C51DBD" w:rsidP="00D83CA0">
      <w:r>
        <w:separator/>
      </w:r>
    </w:p>
  </w:endnote>
  <w:endnote w:type="continuationSeparator" w:id="0">
    <w:p w:rsidR="00C51DBD" w:rsidRDefault="00C51DBD" w:rsidP="00D8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DBD" w:rsidRDefault="00C51DBD" w:rsidP="00D83CA0">
      <w:r>
        <w:separator/>
      </w:r>
    </w:p>
  </w:footnote>
  <w:footnote w:type="continuationSeparator" w:id="0">
    <w:p w:rsidR="00C51DBD" w:rsidRDefault="00C51DBD" w:rsidP="00D83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2B"/>
    <w:rsid w:val="00085A46"/>
    <w:rsid w:val="00375B2B"/>
    <w:rsid w:val="00486EAF"/>
    <w:rsid w:val="00791384"/>
    <w:rsid w:val="00C51DBD"/>
    <w:rsid w:val="00D83CA0"/>
    <w:rsid w:val="00F8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6194E-A2B5-4487-A754-76FA9A3D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5B2B"/>
    <w:pPr>
      <w:widowControl/>
      <w:spacing w:before="100" w:beforeAutospacing="1" w:after="100" w:afterAutospacing="1"/>
      <w:jc w:val="left"/>
    </w:pPr>
    <w:rPr>
      <w:rFonts w:ascii="宋体" w:eastAsia="宋体" w:hAnsi="宋体" w:cs="宋体"/>
      <w:kern w:val="0"/>
      <w:sz w:val="24"/>
      <w:szCs w:val="24"/>
    </w:rPr>
  </w:style>
  <w:style w:type="paragraph" w:customStyle="1" w:styleId="customunionstyle">
    <w:name w:val="custom_unionstyle"/>
    <w:basedOn w:val="a"/>
    <w:rsid w:val="00375B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5B2B"/>
    <w:rPr>
      <w:b/>
      <w:bCs/>
    </w:rPr>
  </w:style>
  <w:style w:type="paragraph" w:styleId="a5">
    <w:name w:val="header"/>
    <w:basedOn w:val="a"/>
    <w:link w:val="a6"/>
    <w:uiPriority w:val="99"/>
    <w:unhideWhenUsed/>
    <w:rsid w:val="00D83CA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83CA0"/>
    <w:rPr>
      <w:sz w:val="18"/>
      <w:szCs w:val="18"/>
    </w:rPr>
  </w:style>
  <w:style w:type="paragraph" w:styleId="a7">
    <w:name w:val="footer"/>
    <w:basedOn w:val="a"/>
    <w:link w:val="a8"/>
    <w:uiPriority w:val="99"/>
    <w:unhideWhenUsed/>
    <w:rsid w:val="00D83CA0"/>
    <w:pPr>
      <w:tabs>
        <w:tab w:val="center" w:pos="4153"/>
        <w:tab w:val="right" w:pos="8306"/>
      </w:tabs>
      <w:snapToGrid w:val="0"/>
      <w:jc w:val="left"/>
    </w:pPr>
    <w:rPr>
      <w:sz w:val="18"/>
      <w:szCs w:val="18"/>
    </w:rPr>
  </w:style>
  <w:style w:type="character" w:customStyle="1" w:styleId="a8">
    <w:name w:val="页脚 字符"/>
    <w:basedOn w:val="a0"/>
    <w:link w:val="a7"/>
    <w:uiPriority w:val="99"/>
    <w:rsid w:val="00D83C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276860">
      <w:bodyDiv w:val="1"/>
      <w:marLeft w:val="0"/>
      <w:marRight w:val="0"/>
      <w:marTop w:val="0"/>
      <w:marBottom w:val="0"/>
      <w:divBdr>
        <w:top w:val="none" w:sz="0" w:space="0" w:color="auto"/>
        <w:left w:val="none" w:sz="0" w:space="0" w:color="auto"/>
        <w:bottom w:val="none" w:sz="0" w:space="0" w:color="auto"/>
        <w:right w:val="none" w:sz="0" w:space="0" w:color="auto"/>
      </w:divBdr>
      <w:divsChild>
        <w:div w:id="1241672586">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1462</Words>
  <Characters>8340</Characters>
  <Application>Microsoft Office Word</Application>
  <DocSecurity>0</DocSecurity>
  <Lines>69</Lines>
  <Paragraphs>19</Paragraphs>
  <ScaleCrop>false</ScaleCrop>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gegi1</dc:creator>
  <cp:keywords/>
  <dc:description/>
  <cp:lastModifiedBy>gegi1</cp:lastModifiedBy>
  <cp:revision>2</cp:revision>
  <dcterms:created xsi:type="dcterms:W3CDTF">2018-08-11T02:42:00Z</dcterms:created>
  <dcterms:modified xsi:type="dcterms:W3CDTF">2018-08-11T03:02:00Z</dcterms:modified>
</cp:coreProperties>
</file>