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12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宋体" w:cs="Times New Roman"/>
          <w:i w:val="0"/>
          <w:iCs w:val="0"/>
          <w:color w:val="000000"/>
          <w:sz w:val="32"/>
          <w:szCs w:val="32"/>
          <w:u w:val="none"/>
          <w:lang w:val="en-US" w:eastAsia="zh-CN"/>
        </w:rPr>
        <w:t>1</w:t>
      </w:r>
    </w:p>
    <w:p>
      <w:pPr>
        <w:rPr>
          <w:rFonts w:hint="eastAsia"/>
        </w:rPr>
      </w:pPr>
    </w:p>
    <w:p>
      <w:pPr>
        <w:spacing w:line="560" w:lineRule="exact"/>
        <w:ind w:firstLine="640" w:firstLineChars="200"/>
        <w:jc w:val="center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辅导员工作案例模板</w:t>
      </w:r>
    </w:p>
    <w:p>
      <w:pPr>
        <w:spacing w:line="560" w:lineRule="exact"/>
        <w:ind w:right="1120" w:firstLine="600"/>
        <w:jc w:val="center"/>
        <w:rPr>
          <w:rFonts w:ascii="方正小标宋简体" w:hAnsi="黑体" w:eastAsia="方正小标宋简体" w:cstheme="majorEastAsia"/>
          <w:bCs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一、案例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概述与本质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……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lef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案例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成因分析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……</w:t>
      </w:r>
    </w:p>
    <w:p>
      <w:pPr>
        <w:spacing w:line="560" w:lineRule="exact"/>
        <w:ind w:firstLine="640" w:firstLineChars="200"/>
        <w:jc w:val="lef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三、案例处理过程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Calibri" w:eastAsia="仿宋_GB2312" w:cs="Times New Roman"/>
          <w:sz w:val="32"/>
          <w:szCs w:val="32"/>
        </w:rPr>
        <w:t>早期排摸，及时发现问题……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二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Calibri" w:eastAsia="仿宋_GB2312" w:cs="Times New Roman"/>
          <w:sz w:val="32"/>
          <w:szCs w:val="32"/>
        </w:rPr>
        <w:t>多方联动，开展共同帮扶……</w:t>
      </w:r>
    </w:p>
    <w:p>
      <w:pPr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Calibri" w:eastAsia="仿宋_GB2312" w:cs="Times New Roman"/>
          <w:sz w:val="32"/>
          <w:szCs w:val="32"/>
        </w:rPr>
        <w:t>快速响应，做好应急干预……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Times New Roman"/>
          <w:sz w:val="32"/>
          <w:szCs w:val="32"/>
        </w:rPr>
        <w:t>、案例反思与启示</w:t>
      </w: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一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Calibri" w:eastAsia="仿宋_GB2312" w:cs="Times New Roman"/>
          <w:sz w:val="32"/>
          <w:szCs w:val="32"/>
        </w:rPr>
        <w:t>未见雨而绸缪……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二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Calibri" w:eastAsia="仿宋_GB2312" w:cs="Times New Roman"/>
          <w:sz w:val="32"/>
          <w:szCs w:val="32"/>
        </w:rPr>
        <w:t>集合力尽其用……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仿宋_GB2312" w:hAnsi="Calibri" w:eastAsia="仿宋_GB2312" w:cs="Times New Roman"/>
          <w:sz w:val="32"/>
          <w:szCs w:val="32"/>
        </w:rPr>
        <w:t>以其矛攻其盾……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78024B"/>
          <w:spacing w:val="0"/>
          <w:sz w:val="24"/>
          <w:szCs w:val="24"/>
          <w:u w:val="none"/>
          <w:shd w:val="clear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简体">
    <w:altName w:val="汉仪书宋二KW"/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AC0A65"/>
    <w:multiLevelType w:val="singleLevel"/>
    <w:tmpl w:val="60AC0A6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F2DE5"/>
    <w:rsid w:val="5B9F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2023-07-20T18:44:00Z</dcterms:created>
  <dc:creator>厉嘉尧</dc:creator>
  <cp:lastModifiedBy>厉嘉尧</cp:lastModifiedBy>
  <dcterms:modified xsi:type="dcterms:W3CDTF">2023-07-20T18:44:50Z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808E1C9667E788F10E10B964D75ACEF9_41</vt:lpwstr>
  </property>
</Properties>
</file>