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24" w:space="0" w:color="FF0000"/>
          <w:insideH w:val="single" w:sz="24" w:space="0" w:color="FF0000"/>
          <w:insideV w:val="single" w:sz="24" w:space="0" w:color="FF0000"/>
        </w:tblBorders>
        <w:tblLook w:val="04A0"/>
      </w:tblPr>
      <w:tblGrid>
        <w:gridCol w:w="8522"/>
      </w:tblGrid>
      <w:tr w:rsidR="001D1AC6" w:rsidRPr="001D1AC6" w:rsidTr="009B2FDF">
        <w:trPr>
          <w:trHeight w:val="1985"/>
        </w:trPr>
        <w:tc>
          <w:tcPr>
            <w:tcW w:w="8522" w:type="dxa"/>
            <w:shd w:val="clear" w:color="auto" w:fill="auto"/>
          </w:tcPr>
          <w:p w:rsidR="001D1AC6" w:rsidRPr="001D1AC6" w:rsidRDefault="001D1AC6" w:rsidP="001D1AC6">
            <w:pPr>
              <w:widowControl/>
              <w:spacing w:line="560" w:lineRule="atLeast"/>
              <w:jc w:val="center"/>
              <w:rPr>
                <w:rFonts w:ascii="方正小标宋简体" w:eastAsia="方正小标宋简体" w:hAnsi="宋体" w:cs="宋体"/>
                <w:bCs/>
                <w:color w:val="FF0000"/>
                <w:spacing w:val="-1"/>
                <w:w w:val="49"/>
                <w:kern w:val="0"/>
                <w:sz w:val="84"/>
                <w:szCs w:val="84"/>
              </w:rPr>
            </w:pPr>
            <w:r w:rsidRPr="00C07ECC">
              <w:rPr>
                <w:rFonts w:ascii="方正小标宋简体" w:eastAsia="方正小标宋简体" w:hAnsi="宋体" w:cs="宋体" w:hint="eastAsia"/>
                <w:bCs/>
                <w:color w:val="FF0000"/>
                <w:spacing w:val="15"/>
                <w:w w:val="50"/>
                <w:kern w:val="0"/>
                <w:sz w:val="84"/>
                <w:szCs w:val="84"/>
                <w:fitText w:val="7980" w:id="2065881345"/>
              </w:rPr>
              <w:t>浙江省高等教育学会思想政治教育研究分</w:t>
            </w:r>
            <w:r w:rsidRPr="00C07ECC">
              <w:rPr>
                <w:rFonts w:ascii="方正小标宋简体" w:eastAsia="方正小标宋简体" w:hAnsi="宋体" w:cs="宋体" w:hint="eastAsia"/>
                <w:bCs/>
                <w:color w:val="FF0000"/>
                <w:spacing w:val="-127"/>
                <w:w w:val="50"/>
                <w:kern w:val="0"/>
                <w:sz w:val="84"/>
                <w:szCs w:val="84"/>
                <w:fitText w:val="7980" w:id="2065881345"/>
              </w:rPr>
              <w:t>会</w:t>
            </w:r>
          </w:p>
        </w:tc>
      </w:tr>
    </w:tbl>
    <w:p w:rsidR="00ED3203" w:rsidRPr="001D1AC6" w:rsidRDefault="0005109C" w:rsidP="001D1AC6">
      <w:pPr>
        <w:widowControl/>
        <w:spacing w:before="100" w:beforeAutospacing="1" w:after="100" w:afterAutospacing="1" w:line="560" w:lineRule="exact"/>
        <w:jc w:val="center"/>
        <w:outlineLvl w:val="0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 w:rsidRPr="001D1AC6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关于开展 2019年度全国高校思想政治工作优秀论文征集推荐工作的通知</w:t>
      </w:r>
    </w:p>
    <w:p w:rsidR="00ED3203" w:rsidRPr="001D1AC6" w:rsidRDefault="0005109C" w:rsidP="001D1AC6">
      <w:pPr>
        <w:spacing w:line="560" w:lineRule="atLeast"/>
        <w:jc w:val="left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各高校党委学工部：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由教育部思想政治工作司指导，《高校辅导员》编辑部主办的2019年度全国高校思想政治工作优秀论文征集活动现已启动。根据《关于开展2019年度全国高校思想政治工作优秀论文征集活动的通知》的要求，为了做好推荐工作，现将有关事项通知如下：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D1AC6">
        <w:rPr>
          <w:rFonts w:ascii="黑体" w:eastAsia="黑体" w:hAnsi="黑体" w:hint="eastAsia"/>
          <w:b/>
          <w:sz w:val="32"/>
          <w:szCs w:val="32"/>
        </w:rPr>
        <w:t>一、推荐范围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推荐论文须未公开发表，论文第一作者一般为高校专职辅导员和其他高校思想政治工作人员。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D1AC6">
        <w:rPr>
          <w:rFonts w:ascii="黑体" w:eastAsia="黑体" w:hAnsi="黑体" w:hint="eastAsia"/>
          <w:b/>
          <w:sz w:val="32"/>
          <w:szCs w:val="32"/>
        </w:rPr>
        <w:t>二、推荐要求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1．论文应围绕选题，观点正确，有较强的学术价值或应用价值，字数不少于6000字。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2．论文要遵守学术规范，恪守学术道德，杜绝学术不端行为，具体要求请参见《GB/T</w:t>
      </w:r>
      <w:r w:rsidRPr="001D1AC6">
        <w:rPr>
          <w:rFonts w:ascii="宋体" w:eastAsia="宋体" w:hAnsi="宋体" w:cs="宋体" w:hint="eastAsia"/>
          <w:sz w:val="32"/>
          <w:szCs w:val="32"/>
        </w:rPr>
        <w:t> </w:t>
      </w:r>
      <w:r w:rsidRPr="001D1AC6">
        <w:rPr>
          <w:rFonts w:ascii="仿宋_GB2312" w:eastAsia="仿宋_GB2312" w:hAnsi="仿宋" w:hint="eastAsia"/>
          <w:sz w:val="32"/>
          <w:szCs w:val="32"/>
        </w:rPr>
        <w:t>7714-2015</w:t>
      </w:r>
      <w:r w:rsidRPr="001D1AC6">
        <w:rPr>
          <w:rFonts w:ascii="宋体" w:eastAsia="宋体" w:hAnsi="宋体" w:cs="宋体" w:hint="eastAsia"/>
          <w:sz w:val="32"/>
          <w:szCs w:val="32"/>
        </w:rPr>
        <w:t> </w:t>
      </w:r>
      <w:r w:rsidRPr="001D1AC6">
        <w:rPr>
          <w:rFonts w:ascii="仿宋_GB2312" w:eastAsia="仿宋_GB2312" w:hAnsi="仿宋" w:hint="eastAsia"/>
          <w:sz w:val="32"/>
          <w:szCs w:val="32"/>
        </w:rPr>
        <w:t>信息与文献参考文献著录规则》和2019版《学术出版规范——期刊学术不端行为界定》。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lastRenderedPageBreak/>
        <w:t>3．论文征集由相关单位统一推荐，不接受个人单独申报。省内非理事单位高校论文由省教育厅统一组织申报推荐。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4．每人以第一作者身份限报1篇。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D1AC6">
        <w:rPr>
          <w:rFonts w:ascii="黑体" w:eastAsia="黑体" w:hAnsi="黑体" w:hint="eastAsia"/>
          <w:b/>
          <w:sz w:val="32"/>
          <w:szCs w:val="32"/>
        </w:rPr>
        <w:t>三、推荐办法</w:t>
      </w:r>
    </w:p>
    <w:p w:rsidR="00ED3203" w:rsidRPr="001D1AC6" w:rsidRDefault="0005109C" w:rsidP="001D1AC6">
      <w:pPr>
        <w:spacing w:line="560" w:lineRule="atLeast"/>
        <w:ind w:firstLine="60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省教育厅将组织专家统一评选，择优推荐。各本科高校可推荐不超过2篇优秀论文；各高职高专院校结合实际情况可推荐不超过1篇优秀论文。</w:t>
      </w:r>
    </w:p>
    <w:p w:rsidR="00ED3203" w:rsidRPr="001D1AC6" w:rsidRDefault="0005109C" w:rsidP="001D1AC6">
      <w:pPr>
        <w:autoSpaceDE w:val="0"/>
        <w:spacing w:line="56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D1AC6">
        <w:rPr>
          <w:rFonts w:ascii="黑体" w:eastAsia="黑体" w:hAnsi="黑体" w:hint="eastAsia"/>
          <w:b/>
          <w:sz w:val="32"/>
          <w:szCs w:val="32"/>
        </w:rPr>
        <w:t>四、其他要求</w:t>
      </w:r>
    </w:p>
    <w:p w:rsidR="001D1AC6" w:rsidRDefault="0005109C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请各单位统一将推荐论文连同推荐汇总表（附件）发送至1546960426@qq.com，截止日期为11月15日，论文纸质版不需要报送。</w:t>
      </w:r>
    </w:p>
    <w:p w:rsidR="00ED3203" w:rsidRPr="001D1AC6" w:rsidRDefault="001D1AC6" w:rsidP="001D1AC6">
      <w:pPr>
        <w:autoSpaceDE w:val="0"/>
        <w:spacing w:line="560" w:lineRule="atLeas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如有相关问题，请联系</w:t>
      </w:r>
      <w:r w:rsidR="00034088"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王歆玫0571-28877257</w:t>
      </w:r>
      <w:r w:rsidR="0003408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陈海峰</w:t>
      </w:r>
      <w:r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0571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-</w:t>
      </w:r>
      <w:r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8800895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2。</w:t>
      </w:r>
      <w:bookmarkStart w:id="0" w:name="_GoBack"/>
      <w:bookmarkEnd w:id="0"/>
    </w:p>
    <w:p w:rsidR="00ED3203" w:rsidRPr="001D1AC6" w:rsidRDefault="00ED3203" w:rsidP="001D1AC6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3203" w:rsidRPr="001D1AC6" w:rsidRDefault="0005109C" w:rsidP="00065629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D1AC6">
        <w:rPr>
          <w:rFonts w:ascii="仿宋_GB2312" w:eastAsia="仿宋_GB2312" w:hAnsi="仿宋" w:hint="eastAsia"/>
          <w:sz w:val="32"/>
          <w:szCs w:val="32"/>
        </w:rPr>
        <w:t>附件：2019年度全国高校思想政治工作优秀论文征集推荐汇总表</w:t>
      </w:r>
    </w:p>
    <w:p w:rsidR="00ED3203" w:rsidRPr="001D1AC6" w:rsidRDefault="00ED3203" w:rsidP="001D1AC6">
      <w:pPr>
        <w:spacing w:line="560" w:lineRule="atLeast"/>
        <w:ind w:left="56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1D1AC6" w:rsidRDefault="001D1AC6" w:rsidP="001D1AC6">
      <w:pPr>
        <w:spacing w:line="560" w:lineRule="atLeast"/>
        <w:ind w:left="560"/>
        <w:jc w:val="righ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浙江省高等教育学会思想政治研究分会</w:t>
      </w:r>
    </w:p>
    <w:p w:rsidR="00ED3203" w:rsidRPr="001D1AC6" w:rsidRDefault="0005109C" w:rsidP="001D1AC6">
      <w:pPr>
        <w:spacing w:line="560" w:lineRule="atLeast"/>
        <w:ind w:left="560" w:right="800" w:firstLineChars="1250" w:firstLine="400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2019年1</w:t>
      </w:r>
      <w:r w:rsid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</w:t>
      </w:r>
      <w:r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月</w:t>
      </w:r>
      <w:r w:rsid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</w:t>
      </w:r>
      <w:r w:rsidRPr="001D1AC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日</w:t>
      </w:r>
    </w:p>
    <w:p w:rsidR="00ED3203" w:rsidRPr="001D1AC6" w:rsidRDefault="00ED3203" w:rsidP="001D1AC6">
      <w:pPr>
        <w:widowControl/>
        <w:spacing w:line="5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sectPr w:rsidR="00ED3203" w:rsidRPr="001D1AC6" w:rsidSect="00A60946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D3203" w:rsidRDefault="00142D17" w:rsidP="001D1AC6">
      <w:pPr>
        <w:spacing w:line="560" w:lineRule="atLeas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5109C">
        <w:rPr>
          <w:rFonts w:ascii="仿宋" w:eastAsia="仿宋" w:hAnsi="仿宋" w:hint="eastAsia"/>
          <w:color w:val="000000"/>
          <w:sz w:val="28"/>
          <w:szCs w:val="28"/>
        </w:rPr>
        <w:instrText>ADDIN CNKISM.UserStyle</w:instrText>
      </w:r>
      <w:r>
        <w:rPr>
          <w:rFonts w:ascii="仿宋" w:eastAsia="仿宋" w:hAnsi="仿宋" w:hint="eastAsia"/>
          <w:color w:val="000000"/>
          <w:sz w:val="28"/>
          <w:szCs w:val="28"/>
        </w:rPr>
      </w:r>
      <w:r>
        <w:rPr>
          <w:rFonts w:ascii="仿宋" w:eastAsia="仿宋" w:hAnsi="仿宋" w:hint="eastAsia"/>
          <w:color w:val="000000"/>
          <w:sz w:val="28"/>
          <w:szCs w:val="28"/>
        </w:rPr>
        <w:fldChar w:fldCharType="end"/>
      </w:r>
      <w:r w:rsidR="0005109C"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ED3203" w:rsidRPr="001D1AC6" w:rsidRDefault="0005109C" w:rsidP="001D1AC6">
      <w:pPr>
        <w:spacing w:line="560" w:lineRule="atLeas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 w:rsidRPr="001D1AC6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2019年度全国高校思想政治工作优秀论文征集推荐汇总表</w:t>
      </w:r>
    </w:p>
    <w:p w:rsidR="00ED3203" w:rsidRDefault="0005109C" w:rsidP="001D1AC6">
      <w:pPr>
        <w:autoSpaceDN w:val="0"/>
        <w:spacing w:line="560" w:lineRule="atLeast"/>
        <w:jc w:val="left"/>
        <w:textAlignment w:val="center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单位（盖章）：</w:t>
      </w:r>
    </w:p>
    <w:tbl>
      <w:tblPr>
        <w:tblW w:w="0" w:type="auto"/>
        <w:tblLayout w:type="fixed"/>
        <w:tblLook w:val="04A0"/>
      </w:tblPr>
      <w:tblGrid>
        <w:gridCol w:w="1673"/>
        <w:gridCol w:w="4464"/>
        <w:gridCol w:w="1620"/>
        <w:gridCol w:w="1940"/>
        <w:gridCol w:w="1780"/>
        <w:gridCol w:w="1720"/>
        <w:gridCol w:w="950"/>
      </w:tblGrid>
      <w:tr w:rsidR="00ED3203">
        <w:trPr>
          <w:trHeight w:val="9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报送高校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作者姓名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(如有多个作者请全部注明)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第一作者所在院系/部门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第一作者职务、职称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第一作者手机号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05109C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字数</w:t>
            </w:r>
          </w:p>
        </w:tc>
      </w:tr>
      <w:tr w:rsidR="00ED3203">
        <w:trPr>
          <w:trHeight w:val="808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ED3203">
        <w:trPr>
          <w:trHeight w:val="75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spacing w:line="56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ED3203">
        <w:trPr>
          <w:trHeight w:val="859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spacing w:line="56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03" w:rsidRDefault="00ED3203" w:rsidP="001D1AC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ED3203" w:rsidRDefault="0005109C" w:rsidP="001D1AC6">
      <w:pPr>
        <w:spacing w:line="560" w:lineRule="atLeas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sz w:val="28"/>
          <w:szCs w:val="28"/>
        </w:rPr>
        <w:t>联系人：电话：</w:t>
      </w:r>
    </w:p>
    <w:sectPr w:rsidR="00ED3203" w:rsidSect="00A6094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CC" w:rsidRDefault="00C07ECC" w:rsidP="00A60946">
      <w:r>
        <w:separator/>
      </w:r>
    </w:p>
  </w:endnote>
  <w:endnote w:type="continuationSeparator" w:id="1">
    <w:p w:rsidR="00C07ECC" w:rsidRDefault="00C07ECC" w:rsidP="00A6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03459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A60946" w:rsidRPr="00A60946" w:rsidRDefault="00142D17">
        <w:pPr>
          <w:pStyle w:val="a5"/>
          <w:jc w:val="center"/>
          <w:rPr>
            <w:rFonts w:ascii="仿宋_GB2312" w:eastAsia="仿宋_GB2312"/>
            <w:sz w:val="32"/>
            <w:szCs w:val="32"/>
          </w:rPr>
        </w:pPr>
        <w:r w:rsidRPr="00A60946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A60946" w:rsidRPr="00A60946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A60946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C2183" w:rsidRPr="009C2183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C2183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A60946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60946" w:rsidRDefault="00A609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CC" w:rsidRDefault="00C07ECC" w:rsidP="00A60946">
      <w:r>
        <w:separator/>
      </w:r>
    </w:p>
  </w:footnote>
  <w:footnote w:type="continuationSeparator" w:id="1">
    <w:p w:rsidR="00C07ECC" w:rsidRDefault="00C07ECC" w:rsidP="00A60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4D"/>
    <w:rsid w:val="00034088"/>
    <w:rsid w:val="0005109C"/>
    <w:rsid w:val="00065629"/>
    <w:rsid w:val="00142D17"/>
    <w:rsid w:val="001D1AC6"/>
    <w:rsid w:val="002A53CF"/>
    <w:rsid w:val="002A5AF7"/>
    <w:rsid w:val="00324991"/>
    <w:rsid w:val="003D7122"/>
    <w:rsid w:val="003F049A"/>
    <w:rsid w:val="005542B1"/>
    <w:rsid w:val="005B00BA"/>
    <w:rsid w:val="00672319"/>
    <w:rsid w:val="009A42AC"/>
    <w:rsid w:val="009C2183"/>
    <w:rsid w:val="00A60946"/>
    <w:rsid w:val="00C07ECC"/>
    <w:rsid w:val="00C80BD8"/>
    <w:rsid w:val="00EB3C4D"/>
    <w:rsid w:val="00ED3203"/>
    <w:rsid w:val="00F14F38"/>
    <w:rsid w:val="1C2F43E2"/>
    <w:rsid w:val="7108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42D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142D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D1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42D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4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42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142D17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sid w:val="00142D1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2D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42D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142D1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avigation2">
    <w:name w:val="navigation2"/>
    <w:basedOn w:val="a0"/>
    <w:qFormat/>
    <w:rsid w:val="00142D17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142D1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142D17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142D1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142D17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142D17"/>
    <w:rPr>
      <w:sz w:val="18"/>
      <w:szCs w:val="18"/>
    </w:rPr>
  </w:style>
  <w:style w:type="paragraph" w:styleId="a9">
    <w:name w:val="List Paragraph"/>
    <w:basedOn w:val="a"/>
    <w:uiPriority w:val="34"/>
    <w:qFormat/>
    <w:rsid w:val="00142D1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14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2019-11-04T05:48:00Z</dcterms:created>
  <dcterms:modified xsi:type="dcterms:W3CDTF">2019-11-04T05:48:00Z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